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cs="Nimbus Roman No9 L" w:eastAsiaTheme="minorEastAsia"/>
          <w:b/>
          <w:bCs/>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cs="Nimbus Roman No9 L" w:eastAsiaTheme="minorEastAsia"/>
          <w:b/>
          <w:bCs/>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cs="Nimbus Roman No9 L" w:eastAsiaTheme="minorEastAsia"/>
          <w:b/>
          <w:bCs/>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cs="Nimbus Roman No9 L" w:eastAsiaTheme="minorEastAsia"/>
          <w:b/>
          <w:bCs/>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cs="Nimbus Roman No9 L" w:eastAsiaTheme="minorEastAsia"/>
          <w:b/>
          <w:bCs/>
          <w:sz w:val="44"/>
          <w:szCs w:val="44"/>
        </w:rPr>
      </w:pPr>
      <w:r>
        <w:rPr>
          <w:rFonts w:hint="default" w:ascii="Nimbus Roman No9 L" w:hAnsi="Nimbus Roman No9 L" w:cs="Nimbus Roman No9 L" w:eastAsiaTheme="minorEastAsia"/>
          <w:b/>
          <w:bCs/>
          <w:sz w:val="44"/>
          <w:szCs w:val="44"/>
        </w:rPr>
        <w:t>沈阳市城镇房屋安全管理</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cs="Nimbus Roman No9 L" w:eastAsiaTheme="minorEastAsia"/>
          <w:b/>
          <w:bCs/>
          <w:sz w:val="44"/>
          <w:szCs w:val="44"/>
        </w:rPr>
      </w:pPr>
      <w:r>
        <w:rPr>
          <w:rFonts w:hint="default" w:ascii="Nimbus Roman No9 L" w:hAnsi="Nimbus Roman No9 L" w:cs="Nimbus Roman No9 L" w:eastAsiaTheme="minorEastAsia"/>
          <w:b/>
          <w:bCs/>
          <w:sz w:val="44"/>
          <w:szCs w:val="44"/>
        </w:rPr>
        <w:t>三项制度工作方案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为贯彻落实习近平总书记重要指示批示精神，切实维护人民群众的生命财产安全，提升居民生活居住品质，根据全国住房和城乡建设工作会议和住建部《城镇房屋安全管理三项制度工作方案》部署要求，制定如下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黑体" w:cs="Nimbus Roman No9 L"/>
        </w:rPr>
        <w:t>一、指导思想及工作目标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以习近平新时代中国特色社会主义思想为指导，全面贯彻党的二十大精神，落实《</w:t>
      </w:r>
      <w:r>
        <w:rPr>
          <w:rFonts w:hint="eastAsia" w:ascii="Nimbus Roman No9 L" w:hAnsi="Nimbus Roman No9 L" w:cs="Nimbus Roman No9 L"/>
          <w:lang w:eastAsia="zh-CN"/>
        </w:rPr>
        <w:t>全省</w:t>
      </w:r>
      <w:r>
        <w:rPr>
          <w:rFonts w:hint="default" w:ascii="Nimbus Roman No9 L" w:hAnsi="Nimbus Roman No9 L" w:cs="Nimbus Roman No9 L"/>
        </w:rPr>
        <w:t>住建系统安全生产治本攻坚三年行动</w:t>
      </w:r>
      <w:r>
        <w:rPr>
          <w:rFonts w:hint="eastAsia" w:ascii="Nimbus Roman No9 L" w:hAnsi="Nimbus Roman No9 L" w:cs="Nimbus Roman No9 L"/>
          <w:lang w:eastAsia="zh-CN"/>
        </w:rPr>
        <w:t>实施</w:t>
      </w:r>
      <w:r>
        <w:rPr>
          <w:rFonts w:hint="default" w:ascii="Nimbus Roman No9 L" w:hAnsi="Nimbus Roman No9 L" w:cs="Nimbus Roman No9 L"/>
        </w:rPr>
        <w:t>方案（2024—2026年）》，坚持人民至上、生命至上，建立城镇房屋定期体检、城镇房屋养老金和城镇房屋</w:t>
      </w:r>
      <w:r>
        <w:rPr>
          <w:rFonts w:hint="eastAsia" w:ascii="Nimbus Roman No9 L" w:hAnsi="Nimbus Roman No9 L" w:cs="Nimbus Roman No9 L"/>
          <w:lang w:eastAsia="zh-CN"/>
        </w:rPr>
        <w:t>安全</w:t>
      </w:r>
      <w:r>
        <w:rPr>
          <w:rFonts w:hint="default" w:ascii="Nimbus Roman No9 L" w:hAnsi="Nimbus Roman No9 L" w:cs="Nimbus Roman No9 L"/>
        </w:rPr>
        <w:t>保险制度，建立健全城镇房屋安全管理长效机制，提升房屋质量安全整体水平，切实</w:t>
      </w:r>
      <w:r>
        <w:rPr>
          <w:rFonts w:hint="eastAsia" w:ascii="Nimbus Roman No9 L" w:hAnsi="Nimbus Roman No9 L" w:cs="Nimbus Roman No9 L"/>
          <w:lang w:eastAsia="zh-CN"/>
        </w:rPr>
        <w:t>维护</w:t>
      </w:r>
      <w:r>
        <w:rPr>
          <w:rFonts w:hint="default" w:ascii="Nimbus Roman No9 L" w:hAnsi="Nimbus Roman No9 L" w:cs="Nimbus Roman No9 L"/>
        </w:rPr>
        <w:t>人民群众生命财产安全。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（二）工作目标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一是推动建立城镇房屋定期体检制度，拟选取先期推行地区对</w:t>
      </w:r>
      <w:r>
        <w:rPr>
          <w:rFonts w:hint="eastAsia" w:ascii="Nimbus Roman No9 L" w:hAnsi="Nimbus Roman No9 L" w:cs="Nimbus Roman No9 L"/>
          <w:lang w:eastAsia="zh-CN"/>
        </w:rPr>
        <w:t>房龄</w:t>
      </w:r>
      <w:r>
        <w:rPr>
          <w:rFonts w:hint="default" w:ascii="Nimbus Roman No9 L" w:hAnsi="Nimbus Roman No9 L" w:cs="Nimbus Roman No9 L"/>
        </w:rPr>
        <w:t>超过25年的城镇多业主住宅、公共建筑、经营性自建房开展定期体检，实现房屋安全鉴定及维修改造工作闭环，形成具有沈阳特色可复制可推广的示范</w:t>
      </w:r>
      <w:r>
        <w:rPr>
          <w:rFonts w:hint="eastAsia" w:ascii="Nimbus Roman No9 L" w:hAnsi="Nimbus Roman No9 L" w:cs="Nimbus Roman No9 L"/>
          <w:lang w:eastAsia="zh-CN"/>
        </w:rPr>
        <w:t>模式</w:t>
      </w:r>
      <w:r>
        <w:rPr>
          <w:rFonts w:hint="default" w:ascii="Nimbus Roman No9 L" w:hAnsi="Nimbus Roman No9 L" w:cs="Nimbus Roman No9 L"/>
        </w:rPr>
        <w:t>；二是建立房屋养老金制度，研究采取</w:t>
      </w:r>
      <w:r>
        <w:rPr>
          <w:rFonts w:hint="eastAsia" w:ascii="Nimbus Roman No9 L" w:hAnsi="Nimbus Roman No9 L" w:cs="Nimbus Roman No9 L"/>
          <w:lang w:eastAsia="zh-CN"/>
        </w:rPr>
        <w:t>计入</w:t>
      </w:r>
      <w:r>
        <w:rPr>
          <w:rFonts w:hint="default" w:ascii="Nimbus Roman No9 L" w:hAnsi="Nimbus Roman No9 L" w:cs="Nimbus Roman No9 L"/>
        </w:rPr>
        <w:t>土地出让成本、住房公积金增值收益计提等多渠道资金保障模式，构建涵盖资金账户设立、交存、使用、监管的城镇房屋养老金制度体系；三是构建城镇房屋安全保险制度体系，明确投保范围、责任和经费来源，设立保险险种，形成房屋安全投保和理赔机制，逐步建立覆盖广泛、保障有力的房屋安全保险体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二、基本原则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一是坚持政府主导。充分发挥政府主导作用，引导社会各界、广大群众协同发力，加大人力、物力、财力投入，筑牢房屋安全管理坚实防线。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二是</w:t>
      </w:r>
      <w:r>
        <w:rPr>
          <w:rFonts w:hint="eastAsia" w:ascii="Nimbus Roman No9 L" w:hAnsi="Nimbus Roman No9 L" w:cs="Nimbus Roman No9 L"/>
          <w:lang w:eastAsia="zh-CN"/>
        </w:rPr>
        <w:t>坚持</w:t>
      </w:r>
      <w:r>
        <w:rPr>
          <w:rFonts w:hint="default" w:ascii="Nimbus Roman No9 L" w:hAnsi="Nimbus Roman No9 L" w:cs="Nimbus Roman No9 L"/>
        </w:rPr>
        <w:t>系统谋划。统筹谋划城镇房屋定期体检、安全保险、养老金三项制度，强化制度之间的有效街接，形成房屋安全问题发现、隐患消除、资金保障的城镇房屋安全管理新机制，确保我市城镇房屋</w:t>
      </w:r>
      <w:r>
        <w:rPr>
          <w:rFonts w:hint="eastAsia" w:ascii="Nimbus Roman No9 L" w:hAnsi="Nimbus Roman No9 L" w:cs="Nimbus Roman No9 L"/>
          <w:lang w:eastAsia="zh-CN"/>
        </w:rPr>
        <w:t>全生命周期</w:t>
      </w:r>
      <w:r>
        <w:rPr>
          <w:rFonts w:hint="default" w:ascii="Nimbus Roman No9 L" w:hAnsi="Nimbus Roman No9 L" w:cs="Nimbus Roman No9 L"/>
        </w:rPr>
        <w:t>安全状态可管可控。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三是坚持分类管理。根据房屋建成年限和实际使用情况，精准评估房屋状况，分类别、分等级、分阶段实施差异化管理，及时消除影响房屋使用功能的问题和隐患，保障房屋安全使用。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四是坚持创新驱动。在资金筹措、运行模式、监管体系、保险险种设置、信息化建设等方面积极开拓，勇于创新，形成具有沈阳特色可复制可推广的示范</w:t>
      </w:r>
      <w:r>
        <w:rPr>
          <w:rFonts w:hint="eastAsia" w:ascii="Nimbus Roman No9 L" w:hAnsi="Nimbus Roman No9 L" w:cs="Nimbus Roman No9 L"/>
          <w:lang w:eastAsia="zh-CN"/>
        </w:rPr>
        <w:t>模式</w:t>
      </w:r>
      <w:r>
        <w:rPr>
          <w:rFonts w:hint="default" w:ascii="Nimbus Roman No9 L" w:hAnsi="Nimbus Roman No9 L" w:cs="Nimbus Roman No9 L"/>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三、组织机构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成立沈阳市城镇房屋安全管理三项制度工作专班，工作专班由市政府主要领导担任组长，市政府分管领导担任副组长。成员由市房产局、市委宣传部、市财政局、市城乡建设局、市自然资源局、市市场</w:t>
      </w:r>
      <w:r>
        <w:rPr>
          <w:rFonts w:hint="eastAsia" w:ascii="Nimbus Roman No9 L" w:hAnsi="Nimbus Roman No9 L" w:cs="Nimbus Roman No9 L"/>
          <w:lang w:eastAsia="zh-CN"/>
        </w:rPr>
        <w:t>监督管理</w:t>
      </w:r>
      <w:r>
        <w:rPr>
          <w:rFonts w:hint="default" w:ascii="Nimbus Roman No9 L" w:hAnsi="Nimbus Roman No9 L" w:cs="Nimbus Roman No9 L"/>
        </w:rPr>
        <w:t>局、市数据局、市司法局、市公安局、市住房公积金管理中心等部门组成，工作专班设在市房产局，办公室主任由市房产局主要领导担任。各地区参照市级组织机构，成立相应的工作专班。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四、工作内容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（一）城镇房屋定期体检制度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1.</w:t>
      </w:r>
      <w:r>
        <w:rPr>
          <w:rFonts w:hint="default" w:ascii="Nimbus Roman No9 L" w:hAnsi="Nimbus Roman No9 L" w:cs="Nimbus Roman No9 L"/>
        </w:rPr>
        <w:t>体检范围和对象。城镇房屋定期体检范围暂定为城镇国有建设用地的多业主住宅、公共建筑以及经营性自建房。根据我市实际，房屋体检工作的先期推行地区建议在我市城市更新片区中选取。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2.</w:t>
      </w:r>
      <w:r>
        <w:rPr>
          <w:rFonts w:hint="default" w:ascii="Nimbus Roman No9 L" w:hAnsi="Nimbus Roman No9 L" w:cs="Nimbus Roman No9 L"/>
        </w:rPr>
        <w:t>体检内容和指标。按照住建部《城镇房屋定期体检技术导则（试行）》，房屋体检内容包括安全性、适用性和耐久性，其中安全性为必检项，内容为房屋的地基基础和场地环境、主体结构</w:t>
      </w:r>
      <w:r>
        <w:rPr>
          <w:rFonts w:hint="eastAsia" w:ascii="Nimbus Roman No9 L" w:hAnsi="Nimbus Roman No9 L" w:cs="Nimbus Roman No9 L"/>
          <w:lang w:eastAsia="zh-CN"/>
        </w:rPr>
        <w:t>、玻璃幕墙</w:t>
      </w:r>
      <w:r>
        <w:rPr>
          <w:rFonts w:hint="default" w:ascii="Nimbus Roman No9 L" w:hAnsi="Nimbus Roman No9 L" w:cs="Nimbus Roman No9 L"/>
        </w:rPr>
        <w:t>等重要部件，以及相互之间的连接情况等。适用性和耐久性为可选项。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3.</w:t>
      </w:r>
      <w:r>
        <w:rPr>
          <w:rFonts w:hint="default" w:ascii="Nimbus Roman No9 L" w:hAnsi="Nimbus Roman No9 L" w:cs="Nimbus Roman No9 L"/>
        </w:rPr>
        <w:t>体检频次。多业主住宅</w:t>
      </w:r>
      <w:r>
        <w:rPr>
          <w:rFonts w:hint="eastAsia" w:ascii="Nimbus Roman No9 L" w:hAnsi="Nimbus Roman No9 L" w:cs="Nimbus Roman No9 L"/>
          <w:lang w:eastAsia="zh-CN"/>
        </w:rPr>
        <w:t>房龄</w:t>
      </w:r>
      <w:r>
        <w:rPr>
          <w:rFonts w:hint="default" w:ascii="Nimbus Roman No9 L" w:hAnsi="Nimbus Roman No9 L" w:cs="Nimbus Roman No9 L"/>
        </w:rPr>
        <w:t>超过25年的，每10年进行一次体检，超过设计使用年限后每5年进行一次体检；公共建筑</w:t>
      </w:r>
      <w:r>
        <w:rPr>
          <w:rFonts w:hint="eastAsia" w:ascii="Nimbus Roman No9 L" w:hAnsi="Nimbus Roman No9 L" w:cs="Nimbus Roman No9 L"/>
          <w:lang w:eastAsia="zh-CN"/>
        </w:rPr>
        <w:t>房龄</w:t>
      </w:r>
      <w:r>
        <w:rPr>
          <w:rFonts w:hint="default" w:ascii="Nimbus Roman No9 L" w:hAnsi="Nimbus Roman No9 L" w:cs="Nimbus Roman No9 L"/>
        </w:rPr>
        <w:t>超过25年的，每5年进行一次体检，超过设计使用年限后每2年进行一次体检；经营性自建房用作经营前应进行一次体检，此后每5年进行一次体检，</w:t>
      </w:r>
      <w:r>
        <w:rPr>
          <w:rFonts w:hint="eastAsia" w:ascii="Nimbus Roman No9 L" w:hAnsi="Nimbus Roman No9 L" w:cs="Nimbus Roman No9 L"/>
          <w:lang w:eastAsia="zh-CN"/>
        </w:rPr>
        <w:t>房龄</w:t>
      </w:r>
      <w:r>
        <w:rPr>
          <w:rFonts w:hint="default" w:ascii="Nimbus Roman No9 L" w:hAnsi="Nimbus Roman No9 L" w:cs="Nimbus Roman No9 L"/>
        </w:rPr>
        <w:t>超过25年的，每2年进行一次体检。同一房屋涉及多种混合用途的，体检频次按照从严标准执行。自然灾害发生后或房屋发生安全事故后主体结构安全可能受到影响的房屋应及时开展体检。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4.</w:t>
      </w:r>
      <w:r>
        <w:rPr>
          <w:rFonts w:hint="default" w:ascii="Nimbus Roman No9 L" w:hAnsi="Nimbus Roman No9 L" w:cs="Nimbus Roman No9 L"/>
        </w:rPr>
        <w:t>体检经费（包括鉴定和修缮经费）。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（1）体检经费。对于公共建筑、经营性自建房，体检经费原则上由房屋安全责任人承担；对于多业主住宅，体检经费由房屋养老金或公共资金统筹支付。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2）鉴定和修缮经费。对于公共建筑、经营性自建房，鉴定和修缮经费原则上由房屋安全责任人承担；对于多业主住宅，有产权单位的鉴定和修缮经费由产权单位承担，没有产权单位的鉴定和修缮经费可启动住宅专项维修资金支付，没有住宅专项维修资金的鉴定和修缮经费由属地政府代为承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同时，要积极探索创新房屋养老金等多渠道经费保障，建立政府补助、社会帮扶等多元化保障机制。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5.</w:t>
      </w:r>
      <w:r>
        <w:rPr>
          <w:rFonts w:hint="default" w:ascii="Nimbus Roman No9 L" w:hAnsi="Nimbus Roman No9 L" w:cs="Nimbus Roman No9 L"/>
        </w:rPr>
        <w:t>体检机构和体检方法。房屋体检活动由具备工作场所、仪器设备、人员配备等方面的相应能力和条件的体检机构承担。房屋体检机构应具有独立法人资格和相应建筑工程勘察设计资质，具备固定的办公实验场所、必需的专业检测、鉴定仪器设备和结构计算软件，专业技术人员不少法定人数。房屋体检应依法依规委托具有相应资质的体检机构，并签订书面协议，体检机构要按照住建部《城镇房屋定期体检技术导则（试行）》开展体检工作，体检结束后，应在</w:t>
      </w:r>
      <w:r>
        <w:rPr>
          <w:rFonts w:hint="eastAsia" w:ascii="Nimbus Roman No9 L" w:hAnsi="Nimbus Roman No9 L" w:cs="Nimbus Roman No9 L"/>
          <w:lang w:val="en-US" w:eastAsia="zh-CN"/>
        </w:rPr>
        <w:t>15</w:t>
      </w:r>
      <w:r>
        <w:rPr>
          <w:rFonts w:hint="default" w:ascii="Nimbus Roman No9 L" w:hAnsi="Nimbus Roman No9 L" w:cs="Nimbus Roman No9 L"/>
        </w:rPr>
        <w:t>日内出具体检报告。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6.</w:t>
      </w:r>
      <w:r>
        <w:rPr>
          <w:rFonts w:hint="default" w:ascii="Nimbus Roman No9 L" w:hAnsi="Nimbus Roman No9 L" w:cs="Nimbus Roman No9 L"/>
        </w:rPr>
        <w:t>体检结果及处置。体检结论分为通过、基本通过和不通过三类。体检结论为通过的，可继续正常使用；体检结论为基本通过的，房屋安全责任人应根据体检报告的处理建议，对房屋进行修缮，消除房屋安全隐患；体检结论为不通过的，应督促房屋安全责任人停止使用房屋，依据体检报告建议进一步开展安全鉴定或采取加固、拆除等工程措施进行治理</w:t>
      </w:r>
      <w:r>
        <w:rPr>
          <w:rFonts w:hint="eastAsia" w:ascii="Nimbus Roman No9 L" w:hAnsi="Nimbus Roman No9 L" w:cs="Nimbus Roman No9 L"/>
          <w:lang w:eastAsia="zh-CN"/>
        </w:rPr>
        <w:t>，竣工验收或安全鉴定合格后继续使用</w:t>
      </w:r>
      <w:r>
        <w:rPr>
          <w:rFonts w:hint="default" w:ascii="Nimbus Roman No9 L" w:hAnsi="Nimbus Roman No9 L" w:cs="Nimbus Roman No9 L"/>
        </w:rPr>
        <w:t>。其中，可能为危险房屋或因所采取的处置措施需要进行安全鉴定的，按照《城市危险房屋管理规定》（建设部令第129号），督促房屋安全责任人及时委托房屋安全鉴定，并按照鉴定机构的处理建议，及时加固或修缮治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7.</w:t>
      </w:r>
      <w:r>
        <w:rPr>
          <w:rFonts w:hint="default" w:ascii="Nimbus Roman No9 L" w:hAnsi="Nimbus Roman No9 L" w:cs="Nimbus Roman No9 L"/>
        </w:rPr>
        <w:t>建设房屋定期体检信息系统。按照住建部要求，先期推行地区按照全国统一数据标准建设城镇房屋定期体检业务系统，收集汇总房屋建筑和定期体检相关数据信息，建立和完善基础数据库，提升房屋全生命周期安全管理效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（二）城镇房屋养老金制度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1.</w:t>
      </w:r>
      <w:r>
        <w:rPr>
          <w:rFonts w:hint="default" w:ascii="Nimbus Roman No9 L" w:hAnsi="Nimbus Roman No9 L" w:cs="Nimbus Roman No9 L"/>
        </w:rPr>
        <w:t>推行范围。结合我市开展城市更新工作实际，城镇房屋养老金制度先期推行拟在城市更新片区所属地区中选取。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2.</w:t>
      </w:r>
      <w:r>
        <w:rPr>
          <w:rFonts w:hint="default" w:ascii="Nimbus Roman No9 L" w:hAnsi="Nimbus Roman No9 L" w:cs="Nimbus Roman No9 L"/>
        </w:rPr>
        <w:t>建立房屋养老金账户。我市城镇房屋养老金由公共账户和个人账户组成，实行分类管理，为房屋全生命周期安全管理提供资金保障。按照住建部有关要求，我市城镇房屋养老金账户设立在住房公积金管理部门。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（1）公共账户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①政府对经营性用地</w:t>
      </w:r>
      <w:r>
        <w:rPr>
          <w:rFonts w:hint="eastAsia" w:ascii="Nimbus Roman No9 L" w:hAnsi="Nimbus Roman No9 L" w:cs="Nimbus Roman No9 L"/>
          <w:lang w:eastAsia="zh-CN"/>
        </w:rPr>
        <w:t>（不含工业用地）</w:t>
      </w:r>
      <w:r>
        <w:rPr>
          <w:rFonts w:hint="default" w:ascii="Nimbus Roman No9 L" w:hAnsi="Nimbus Roman No9 L" w:cs="Nimbus Roman No9 L"/>
        </w:rPr>
        <w:t>暂按每平方米15元标准计入土地成本，资金划转至房屋养老金账户（根据实际情况适当调整标准）；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②住房公积金增值收益暂按2%标准计提（根据实际情况适当调整比例）。</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r>
        <w:rPr>
          <w:rFonts w:hint="default" w:ascii="Nimbus Roman No9 L" w:hAnsi="Nimbus Roman No9 L" w:cs="Nimbus Roman No9 L"/>
        </w:rPr>
        <w:t>公共账户资金主要用于房屋体检、房屋安全保险、应急维修抢险等公共服务。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（2）个人账户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现有住宅专项维修资金划转个人账户。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个人账户资金主要用于房屋保修期满后住宅公共部位和共用设施的维修、更新改造，以及购买房屋维修保险等。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（三）城镇房屋安全保险制度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Nimbus Roman No9 L" w:hAnsi="Nimbus Roman No9 L" w:eastAsia="仿宋" w:cs="Nimbus Roman No9 L"/>
          <w:lang w:eastAsia="zh-CN"/>
        </w:rPr>
      </w:pPr>
      <w:r>
        <w:rPr>
          <w:rFonts w:hint="eastAsia" w:ascii="Nimbus Roman No9 L" w:hAnsi="Nimbus Roman No9 L" w:cs="Nimbus Roman No9 L"/>
          <w:lang w:val="en-US" w:eastAsia="zh-CN"/>
        </w:rPr>
        <w:t>1</w:t>
      </w:r>
      <w:r>
        <w:rPr>
          <w:rFonts w:hint="default" w:ascii="Nimbus Roman No9 L" w:hAnsi="Nimbus Roman No9 L" w:cs="Nimbus Roman No9 L"/>
          <w:lang w:val="en-US" w:eastAsia="zh-CN"/>
        </w:rPr>
        <w:t>.</w:t>
      </w:r>
      <w:r>
        <w:rPr>
          <w:rFonts w:hint="default" w:ascii="Nimbus Roman No9 L" w:hAnsi="Nimbus Roman No9 L" w:cs="Nimbus Roman No9 L"/>
        </w:rPr>
        <w:t>新建房屋</w:t>
      </w:r>
      <w:r>
        <w:rPr>
          <w:rFonts w:hint="eastAsia" w:ascii="Nimbus Roman No9 L" w:hAnsi="Nimbus Roman No9 L" w:cs="Nimbus Roman No9 L"/>
          <w:lang w:eastAsia="zh-CN"/>
        </w:rPr>
        <w:t>工程质量保险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按照《住房和城乡建设部关于开展工程质量安全提升行动试点工作的通知》（建质〔2017〕169号）要求，我市已出台《沈阳市住宅工程质量潜在缺陷保险实施意见（试行）》和《关于印发沈阳市保障性住房实施工程质量潜在缺陷保险试点方案的通知》（沈建发〔2023〕14号），在此基础上，进一步明确如下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（1）投保范围。在城镇国有建设用地上的新建商品住宅和保障性住房应投保新建房屋工程质量保险。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（2）投保主体。建设单位应在工程开工前投保并一次性支付保险费用，保险费用在工程建设费用中列支。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（3）保险责任。新建房屋</w:t>
      </w:r>
      <w:r>
        <w:rPr>
          <w:rFonts w:hint="eastAsia" w:ascii="Nimbus Roman No9 L" w:hAnsi="Nimbus Roman No9 L" w:cs="Nimbus Roman No9 L"/>
          <w:lang w:eastAsia="zh-CN"/>
        </w:rPr>
        <w:t>工程质量保险</w:t>
      </w:r>
      <w:r>
        <w:rPr>
          <w:rFonts w:hint="default" w:ascii="Nimbus Roman No9 L" w:hAnsi="Nimbus Roman No9 L" w:cs="Nimbus Roman No9 L"/>
        </w:rPr>
        <w:t>保障至房屋建成使用25年，保险责任可分两个阶段：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①前10年责任期。保险责任由工程质量潜在缺陷保险产品承担，基本保险责任为地基基础和主体结构工程（责任期为10年）、保温和防水工程（责任期为5年）、供热与供冷工程、电气管线、给排水管道、设备安装和装修工程（责任期为2年）。为与房屋保修制度衔接，承保合同中约定的缺陷责任期后进入保险责任期。保险责任期内，如发生合同约定的保险事故，保险公司负责维修或赔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 xml:space="preserve">②前10年责任期后至房屋建成使用25年。保险责任为保障房屋主体结构整体或局部倒塌风险。如房屋倒塌，由房屋结构倒塌赔付基金按事故发生时房屋建筑安装总造价进行赔付。同时，保险对房屋竣工验收合格以后保险责任期内由于主体结构整体或局部倒塌造成的人员伤亡、临时安置进行赔付。房屋建成使用25年后应投保既有房屋安全保险。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（4）保险费率。保险费计算基数原则上为投保时房屋建筑安装总造价。保险费率根据实际情况具体确定。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（5）风险管理。保险公司委托风险管理机构，在房屋建设阶段对房屋质量进行定期或不定期检查，辨识和评价质量风险，并形成风险评估报告。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eastAsia" w:ascii="Nimbus Roman No9 L" w:hAnsi="Nimbus Roman No9 L" w:cs="Nimbus Roman No9 L"/>
          <w:lang w:val="en-US" w:eastAsia="zh-CN"/>
        </w:rPr>
        <w:t>2</w:t>
      </w:r>
      <w:r>
        <w:rPr>
          <w:rFonts w:hint="default" w:ascii="Nimbus Roman No9 L" w:hAnsi="Nimbus Roman No9 L" w:cs="Nimbus Roman No9 L"/>
          <w:lang w:val="en-US" w:eastAsia="zh-CN"/>
        </w:rPr>
        <w:t>.</w:t>
      </w:r>
      <w:r>
        <w:rPr>
          <w:rFonts w:hint="default" w:ascii="Nimbus Roman No9 L" w:hAnsi="Nimbus Roman No9 L" w:cs="Nimbus Roman No9 L"/>
        </w:rPr>
        <w:t>既有房屋安全保险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1）投保范围。按照住建部要求，逐步将我市城镇开发边界内、房龄超过25年且仍在设计使用年限内的多业主住宅以及公共建筑，纳入房屋安全保险范围。提倡和鼓励经营性自建房房屋安全责任人投保房屋安全保险。</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r>
        <w:rPr>
          <w:rFonts w:hint="default" w:ascii="Nimbus Roman No9 L" w:hAnsi="Nimbus Roman No9 L" w:cs="Nimbus Roman No9 L"/>
        </w:rPr>
        <w:t>突出重点地区、突出年代久远和破损严重的房屋，聚焦房屋结构安全，结合我市实际，房屋安全保险工作先期推行区域拟在城市更新区域中选取。以先期推行区域为突破口，积极探索稳步扩大投保范围，力争经过若干年持续投保，努力实现既有城镇房屋</w:t>
      </w:r>
      <w:r>
        <w:rPr>
          <w:rFonts w:hint="eastAsia" w:ascii="Nimbus Roman No9 L" w:hAnsi="Nimbus Roman No9 L" w:cs="Nimbus Roman No9 L"/>
          <w:lang w:eastAsia="zh-CN"/>
        </w:rPr>
        <w:t>安全</w:t>
      </w:r>
      <w:r>
        <w:rPr>
          <w:rFonts w:hint="default" w:ascii="Nimbus Roman No9 L" w:hAnsi="Nimbus Roman No9 L" w:cs="Nimbus Roman No9 L"/>
        </w:rPr>
        <w:t>保险全覆盖。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eastAsia" w:ascii="Nimbus Roman No9 L" w:hAnsi="Nimbus Roman No9 L" w:cs="Nimbus Roman No9 L"/>
          <w:lang w:eastAsia="zh-CN"/>
        </w:rPr>
        <w:t>（</w:t>
      </w:r>
      <w:r>
        <w:rPr>
          <w:rFonts w:hint="eastAsia" w:ascii="Nimbus Roman No9 L" w:hAnsi="Nimbus Roman No9 L" w:cs="Nimbus Roman No9 L"/>
          <w:lang w:val="en-US" w:eastAsia="zh-CN"/>
        </w:rPr>
        <w:t>2</w:t>
      </w:r>
      <w:r>
        <w:rPr>
          <w:rFonts w:hint="eastAsia" w:ascii="Nimbus Roman No9 L" w:hAnsi="Nimbus Roman No9 L" w:cs="Nimbus Roman No9 L"/>
          <w:lang w:eastAsia="zh-CN"/>
        </w:rPr>
        <w:t>）</w:t>
      </w:r>
      <w:r>
        <w:rPr>
          <w:rFonts w:hint="default" w:ascii="Nimbus Roman No9 L" w:hAnsi="Nimbus Roman No9 L" w:cs="Nimbus Roman No9 L"/>
        </w:rPr>
        <w:t>投保主体。多业主住宅投保人为房屋所在地人民政府或其指定的政府部门，保险费用可由房屋养老金或公共财政资金统筹支付，</w:t>
      </w:r>
      <w:r>
        <w:rPr>
          <w:rFonts w:hint="eastAsia" w:ascii="Nimbus Roman No9 L" w:hAnsi="Nimbus Roman No9 L" w:cs="Nimbus Roman No9 L"/>
          <w:lang w:eastAsia="zh-CN"/>
        </w:rPr>
        <w:t>被保险人</w:t>
      </w:r>
      <w:r>
        <w:rPr>
          <w:rFonts w:hint="default" w:ascii="Nimbus Roman No9 L" w:hAnsi="Nimbus Roman No9 L" w:cs="Nimbus Roman No9 L"/>
        </w:rPr>
        <w:t>为房屋所有人或实际使用人。公共建筑以及经营性自建房投保人和</w:t>
      </w:r>
      <w:r>
        <w:rPr>
          <w:rFonts w:hint="eastAsia" w:ascii="Nimbus Roman No9 L" w:hAnsi="Nimbus Roman No9 L" w:cs="Nimbus Roman No9 L"/>
          <w:lang w:eastAsia="zh-CN"/>
        </w:rPr>
        <w:t>被保险人</w:t>
      </w:r>
      <w:r>
        <w:rPr>
          <w:rFonts w:hint="default" w:ascii="Nimbus Roman No9 L" w:hAnsi="Nimbus Roman No9 L" w:cs="Nimbus Roman No9 L"/>
        </w:rPr>
        <w:t>为房屋安全责任人，保险费用原则上由房屋安全责任人承担。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（3）保险责任。保险责任为主体结构整体或局部倒塌造成的房屋损失（包括洪水、台风、地震等自然灾害以及意外事故导致的）、人员临时安置费用、人员伤亡补偿、应急加固维修费用和违规装修处置费用等。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（4）保险费率。保险费计算基数原则上为投保时房屋</w:t>
      </w:r>
      <w:r>
        <w:rPr>
          <w:rFonts w:hint="eastAsia" w:ascii="Nimbus Roman No9 L" w:hAnsi="Nimbus Roman No9 L" w:cs="Nimbus Roman No9 L"/>
          <w:lang w:eastAsia="zh-CN"/>
        </w:rPr>
        <w:t>市场价值</w:t>
      </w:r>
      <w:r>
        <w:rPr>
          <w:rFonts w:hint="default" w:ascii="Nimbus Roman No9 L" w:hAnsi="Nimbus Roman No9 L" w:cs="Nimbus Roman No9 L"/>
        </w:rPr>
        <w:t>。保险费率根据建成年代、质量状况、房屋体检等实际情况具体确定。公共建筑保险费率允许在多业主住宅指导费率的基础上适当上浮，具体标准由保险机构与投保人协商确定，并设定上浮标准上限。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（5）风险管理。房屋</w:t>
      </w:r>
      <w:r>
        <w:rPr>
          <w:rFonts w:hint="eastAsia" w:ascii="Nimbus Roman No9 L" w:hAnsi="Nimbus Roman No9 L" w:cs="Nimbus Roman No9 L"/>
          <w:lang w:eastAsia="zh-CN"/>
        </w:rPr>
        <w:t>安全</w:t>
      </w:r>
      <w:r>
        <w:rPr>
          <w:rFonts w:hint="default" w:ascii="Nimbus Roman No9 L" w:hAnsi="Nimbus Roman No9 L" w:cs="Nimbus Roman No9 L"/>
        </w:rPr>
        <w:t>保险费用包括综合保险费和动态监测费用。保险机构要建立完善的风险管理制度和流程，通过有相关资质第三方服务机构，开展房屋安全动态监测、房屋安全知识宣传及培训等全方位的安全保障。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（6）理赔机制。保险机构要建立完善的承保理赔机制，建立完善的客户服务体系，建立快速响应的理赔团队，明晰理赔流程，加强对理赔案件的监督和管理，确保理赔案件的公正性和透明度。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（7）平台建设。先期推行地区按照全国统一数据标准，建设城镇房屋安全保险业务系统，收集汇总房屋建筑和安全保险相关数据信息，建立和完善基础数据库，提升房屋全生命周期安全管理效能。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五、推进计划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（一）启动阶段（2024年4月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至2024年</w:t>
      </w:r>
      <w:r>
        <w:rPr>
          <w:rFonts w:hint="default" w:ascii="Nimbus Roman No9 L" w:hAnsi="Nimbus Roman No9 L" w:eastAsia="方正楷体_GBK" w:cs="Nimbus Roman No9 L"/>
          <w:lang w:val="en-US" w:eastAsia="zh-CN"/>
        </w:rPr>
        <w:t>1</w:t>
      </w:r>
      <w:r>
        <w:rPr>
          <w:rFonts w:hint="eastAsia" w:ascii="Nimbus Roman No9 L" w:hAnsi="Nimbus Roman No9 L" w:eastAsia="方正楷体_GBK" w:cs="Nimbus Roman No9 L"/>
          <w:lang w:val="en-US" w:eastAsia="zh-CN"/>
        </w:rPr>
        <w:t>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制定工作方案，组建工作专班，明确工作目标，确定先期推行区域，进行房屋情况摸底及测算。积极开展宣传动员，深入做好专项培训，推进工作落实。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（二）</w:t>
      </w:r>
      <w:r>
        <w:rPr>
          <w:rFonts w:hint="default" w:ascii="Nimbus Roman No9 L" w:hAnsi="Nimbus Roman No9 L" w:eastAsia="方正楷体_GBK" w:cs="Nimbus Roman No9 L"/>
          <w:lang w:eastAsia="zh-CN"/>
        </w:rPr>
        <w:t>实施</w:t>
      </w:r>
      <w:r>
        <w:rPr>
          <w:rFonts w:hint="default" w:ascii="Nimbus Roman No9 L" w:hAnsi="Nimbus Roman No9 L" w:eastAsia="方正楷体_GBK" w:cs="Nimbus Roman No9 L"/>
        </w:rPr>
        <w:t>阶段（202</w:t>
      </w:r>
      <w:r>
        <w:rPr>
          <w:rFonts w:hint="eastAsia" w:ascii="Nimbus Roman No9 L" w:hAnsi="Nimbus Roman No9 L" w:eastAsia="方正楷体_GBK" w:cs="Nimbus Roman No9 L"/>
          <w:lang w:val="en-US" w:eastAsia="zh-CN"/>
        </w:rPr>
        <w:t>5</w:t>
      </w:r>
      <w:r>
        <w:rPr>
          <w:rFonts w:hint="default" w:ascii="Nimbus Roman No9 L" w:hAnsi="Nimbus Roman No9 L" w:eastAsia="方正楷体_GBK" w:cs="Nimbus Roman No9 L"/>
        </w:rPr>
        <w:t>年</w:t>
      </w:r>
      <w:r>
        <w:rPr>
          <w:rFonts w:hint="eastAsia"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至2025年</w:t>
      </w:r>
      <w:r>
        <w:rPr>
          <w:rFonts w:hint="default" w:ascii="Nimbus Roman No9 L" w:hAnsi="Nimbus Roman No9 L" w:eastAsia="方正楷体_GBK" w:cs="Nimbus Roman No9 L"/>
          <w:lang w:val="en-US" w:eastAsia="zh-CN"/>
        </w:rPr>
        <w:t>12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先期推行地区组织开展房屋体检，建立房屋养老金账户，推行房屋安全保险，及时总结阶段性经验。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（三）</w:t>
      </w:r>
      <w:r>
        <w:rPr>
          <w:rFonts w:hint="default" w:ascii="Nimbus Roman No9 L" w:hAnsi="Nimbus Roman No9 L" w:eastAsia="方正楷体_GBK" w:cs="Nimbus Roman No9 L"/>
          <w:lang w:eastAsia="zh-CN"/>
        </w:rPr>
        <w:t>提升</w:t>
      </w:r>
      <w:r>
        <w:rPr>
          <w:rFonts w:hint="default" w:ascii="Nimbus Roman No9 L" w:hAnsi="Nimbus Roman No9 L" w:eastAsia="方正楷体_GBK" w:cs="Nimbus Roman No9 L"/>
        </w:rPr>
        <w:t>阶段（202</w:t>
      </w:r>
      <w:r>
        <w:rPr>
          <w:rFonts w:hint="default" w:ascii="Nimbus Roman No9 L" w:hAnsi="Nimbus Roman No9 L" w:eastAsia="方正楷体_GBK" w:cs="Nimbus Roman No9 L"/>
          <w:lang w:val="en-US" w:eastAsia="zh-CN"/>
        </w:rPr>
        <w:t>6</w:t>
      </w:r>
      <w:r>
        <w:rPr>
          <w:rFonts w:hint="default" w:ascii="Nimbus Roman No9 L" w:hAnsi="Nimbus Roman No9 L" w:eastAsia="方正楷体_GBK" w:cs="Nimbus Roman No9 L"/>
        </w:rPr>
        <w:t>年</w:t>
      </w:r>
      <w:r>
        <w:rPr>
          <w:rFonts w:hint="default"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1日以后持续开展此项工作</w:t>
      </w:r>
      <w:r>
        <w:rPr>
          <w:rFonts w:hint="default" w:ascii="Nimbus Roman No9 L" w:hAnsi="Nimbus Roman No9 L" w:eastAsia="方正楷体_GBK" w:cs="Nimbus Roman No9 L"/>
        </w:rPr>
        <w:t>）。</w:t>
      </w:r>
      <w:r>
        <w:rPr>
          <w:rFonts w:hint="default" w:ascii="Nimbus Roman No9 L" w:hAnsi="Nimbus Roman No9 L" w:cs="Nimbus Roman No9 L"/>
          <w:lang w:eastAsia="zh-CN"/>
        </w:rPr>
        <w:t>持续开展房屋定期体检、房屋养老金、房屋</w:t>
      </w:r>
      <w:r>
        <w:rPr>
          <w:rFonts w:hint="eastAsia" w:ascii="Nimbus Roman No9 L" w:hAnsi="Nimbus Roman No9 L" w:cs="Nimbus Roman No9 L"/>
          <w:lang w:eastAsia="zh-CN"/>
        </w:rPr>
        <w:t>安全</w:t>
      </w:r>
      <w:r>
        <w:rPr>
          <w:rFonts w:hint="default" w:ascii="Nimbus Roman No9 L" w:hAnsi="Nimbus Roman No9 L" w:cs="Nimbus Roman No9 L"/>
          <w:lang w:eastAsia="zh-CN"/>
        </w:rPr>
        <w:t>保险工作，</w:t>
      </w:r>
      <w:r>
        <w:rPr>
          <w:rFonts w:hint="default" w:ascii="Nimbus Roman No9 L" w:hAnsi="Nimbus Roman No9 L" w:cs="Nimbus Roman No9 L"/>
        </w:rPr>
        <w:t>形成城镇房屋安全管理三项制度沈阳模式。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六、职责分工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市房产局：负责牵头城镇房屋安全管理三项制度组织实施，会同财政、</w:t>
      </w:r>
      <w:r>
        <w:rPr>
          <w:rFonts w:hint="eastAsia" w:ascii="Nimbus Roman No9 L" w:hAnsi="Nimbus Roman No9 L" w:cs="Nimbus Roman No9 L"/>
          <w:lang w:eastAsia="zh-CN"/>
        </w:rPr>
        <w:t>城乡建设</w:t>
      </w:r>
      <w:r>
        <w:rPr>
          <w:rFonts w:hint="default" w:ascii="Nimbus Roman No9 L" w:hAnsi="Nimbus Roman No9 L" w:cs="Nimbus Roman No9 L"/>
        </w:rPr>
        <w:t>、自然资源等有关部门按职责分工推动三项制度工作落实落细。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市委宣传部：负责广泛宣传推行城镇房屋安全管理三项制度的重要意义，营造良好社会氛围。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市财政局：配合市房产局制定城镇房屋定期体检、养老金、安全保险资金</w:t>
      </w:r>
      <w:r>
        <w:rPr>
          <w:rFonts w:hint="eastAsia" w:ascii="Nimbus Roman No9 L" w:hAnsi="Nimbus Roman No9 L" w:cs="Nimbus Roman No9 L"/>
          <w:lang w:eastAsia="zh-CN"/>
        </w:rPr>
        <w:t>使用</w:t>
      </w:r>
      <w:r>
        <w:rPr>
          <w:rFonts w:hint="default" w:ascii="Nimbus Roman No9 L" w:hAnsi="Nimbus Roman No9 L" w:cs="Nimbus Roman No9 L"/>
        </w:rPr>
        <w:t>管理制度。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市城乡建设局：负责提供符合资质条件的检测机构名录；</w:t>
      </w:r>
      <w:r>
        <w:rPr>
          <w:rFonts w:hint="eastAsia" w:eastAsia="仿宋"/>
          <w:sz w:val="32"/>
        </w:rPr>
        <w:t>牵头制定</w:t>
      </w:r>
      <w:r>
        <w:rPr>
          <w:rFonts w:hint="default" w:ascii="Nimbus Roman No9 L" w:hAnsi="Nimbus Roman No9 L" w:cs="Nimbus Roman No9 L"/>
        </w:rPr>
        <w:t>新建房屋</w:t>
      </w:r>
      <w:r>
        <w:rPr>
          <w:rFonts w:hint="eastAsia" w:ascii="Nimbus Roman No9 L" w:hAnsi="Nimbus Roman No9 L" w:cs="Nimbus Roman No9 L"/>
          <w:lang w:eastAsia="zh-CN"/>
        </w:rPr>
        <w:t>工程质量保险</w:t>
      </w:r>
      <w:r>
        <w:rPr>
          <w:rFonts w:hint="eastAsia" w:eastAsia="仿宋"/>
          <w:sz w:val="32"/>
          <w:lang w:eastAsia="zh-CN"/>
        </w:rPr>
        <w:t>相关制度</w:t>
      </w:r>
      <w:r>
        <w:rPr>
          <w:rFonts w:hint="eastAsia" w:eastAsia="仿宋"/>
          <w:sz w:val="32"/>
        </w:rPr>
        <w:t>，</w:t>
      </w:r>
      <w:r>
        <w:rPr>
          <w:rFonts w:hint="eastAsia"/>
          <w:sz w:val="32"/>
          <w:lang w:eastAsia="zh-CN"/>
        </w:rPr>
        <w:t>推动</w:t>
      </w:r>
      <w:r>
        <w:rPr>
          <w:rFonts w:hint="default" w:ascii="Nimbus Roman No9 L" w:hAnsi="Nimbus Roman No9 L" w:cs="Nimbus Roman No9 L"/>
        </w:rPr>
        <w:t>新建房屋</w:t>
      </w:r>
      <w:r>
        <w:rPr>
          <w:rFonts w:hint="eastAsia" w:ascii="Nimbus Roman No9 L" w:hAnsi="Nimbus Roman No9 L" w:cs="Nimbus Roman No9 L"/>
          <w:lang w:eastAsia="zh-CN"/>
        </w:rPr>
        <w:t>工程质量保险</w:t>
      </w:r>
      <w:r>
        <w:rPr>
          <w:rFonts w:hint="eastAsia"/>
          <w:sz w:val="32"/>
          <w:lang w:eastAsia="zh-CN"/>
        </w:rPr>
        <w:t>制度实施</w:t>
      </w:r>
      <w:r>
        <w:rPr>
          <w:rFonts w:hint="eastAsia" w:eastAsia="仿宋"/>
          <w:sz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市自然资源局：</w:t>
      </w:r>
      <w:r>
        <w:rPr>
          <w:rFonts w:hint="eastAsia"/>
          <w:lang w:eastAsia="zh-CN"/>
        </w:rPr>
        <w:t>按照市政府议定的工作方案，由市自然资源局及各区、县（市）政府负责在经营性用地（不含工业用地）土地出让成本中每平方米增加</w:t>
      </w:r>
      <w:r>
        <w:rPr>
          <w:rFonts w:hint="eastAsia" w:ascii="Nimbus Roman No9 L" w:hAnsi="Nimbus Roman No9 L" w:cs="Nimbus Roman No9 L"/>
          <w:lang w:val="en-US" w:eastAsia="zh-CN"/>
        </w:rPr>
        <w:t>15元</w:t>
      </w:r>
      <w:r>
        <w:rPr>
          <w:rFonts w:hint="eastAsia"/>
          <w:lang w:val="en-US" w:eastAsia="zh-CN"/>
        </w:rPr>
        <w:t>；</w:t>
      </w:r>
      <w:r>
        <w:rPr>
          <w:rFonts w:hint="default" w:ascii="Nimbus Roman No9 L" w:hAnsi="Nimbus Roman No9 L" w:cs="Nimbus Roman No9 L"/>
        </w:rPr>
        <w:t>负责对体检不通过和未按规定进行整改处置的房屋，探索采取暂不得上市交易等限制措施。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市市场</w:t>
      </w:r>
      <w:r>
        <w:rPr>
          <w:rFonts w:hint="eastAsia" w:ascii="Nimbus Roman No9 L" w:hAnsi="Nimbus Roman No9 L" w:cs="Nimbus Roman No9 L"/>
          <w:lang w:eastAsia="zh-CN"/>
        </w:rPr>
        <w:t>监督管理</w:t>
      </w:r>
      <w:r>
        <w:rPr>
          <w:rFonts w:hint="default" w:ascii="Nimbus Roman No9 L" w:hAnsi="Nimbus Roman No9 L" w:cs="Nimbus Roman No9 L"/>
        </w:rPr>
        <w:t>局：负责对违反规定将非法建筑、危险建筑、被征收房屋</w:t>
      </w:r>
      <w:r>
        <w:rPr>
          <w:rFonts w:hint="eastAsia" w:ascii="Nimbus Roman No9 L" w:hAnsi="Nimbus Roman No9 L" w:cs="Nimbus Roman No9 L"/>
          <w:lang w:eastAsia="zh-CN"/>
        </w:rPr>
        <w:t>、</w:t>
      </w:r>
      <w:r>
        <w:rPr>
          <w:rFonts w:hint="default" w:ascii="Nimbus Roman No9 L" w:hAnsi="Nimbus Roman No9 L" w:cs="Nimbus Roman No9 L"/>
        </w:rPr>
        <w:t>体检不通过存在安全隐患的自建房等登记为住所或经营场所的市场主体登记予以撤销。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市数据局：负责在房屋全生命周期管理平台建设上提供必要的数据共享支持。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市司法局：负责配合有关部门制定完善城镇房屋安全管理制度，强化法治保障。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市公安局：负责查处</w:t>
      </w:r>
      <w:r>
        <w:rPr>
          <w:rFonts w:hint="eastAsia" w:ascii="Nimbus Roman No9 L" w:hAnsi="Nimbus Roman No9 L" w:cs="Nimbus Roman No9 L"/>
          <w:lang w:eastAsia="zh-CN"/>
        </w:rPr>
        <w:t>房屋体检</w:t>
      </w:r>
      <w:r>
        <w:rPr>
          <w:rFonts w:hint="default" w:ascii="Nimbus Roman No9 L" w:hAnsi="Nimbus Roman No9 L" w:cs="Nimbus Roman No9 L"/>
        </w:rPr>
        <w:t>工作中阻碍或妨害公务的行为，以及严重危及公共安全或未落实安全生产责任涉嫌犯罪的行为。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市住房公积金管理中心：负责建立我市城镇房屋养老金账户，研究制定住房公积金收益划入城镇房屋养老金的相关制度。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eastAsia" w:ascii="Nimbus Roman No9 L" w:hAnsi="Nimbus Roman No9 L" w:cs="Nimbus Roman No9 L"/>
          <w:lang w:eastAsia="zh-CN"/>
        </w:rPr>
        <w:t>市发改委、国资委、卫健委、机管局、教育局、科技局、工信局、民宗局、民政局、人社局、生态环境局、交通局、水务局、商务局、文旅局、退役军人事务局、应急局、审计局、体育局、信访局、统计局、营商局、医保局、执法局、法院、检察院等其他相关</w:t>
      </w:r>
      <w:r>
        <w:rPr>
          <w:rFonts w:hint="default" w:ascii="Nimbus Roman No9 L" w:hAnsi="Nimbus Roman No9 L" w:cs="Nimbus Roman No9 L"/>
        </w:rPr>
        <w:t>行业部门按照“三管三必须”原则，落实行业监管范围内的公共建筑和经营性自建房安全监管责任，在各自安全监管职责范围内，负责督促落实房屋定期体检和房屋安全保险制度，共同推进房屋安全三项制度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七、保障措施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（一）加强组织领导</w:t>
      </w:r>
      <w:r>
        <w:rPr>
          <w:rFonts w:hint="default" w:ascii="Nimbus Roman No9 L" w:hAnsi="Nimbus Roman No9 L" w:cs="Nimbus Roman No9 L"/>
        </w:rPr>
        <w:t>。建立健全市级统筹、部门分工协作、先期推行地区具体落实的工作机制。房屋管理三项制度工作由房产部门牵头，财政、城乡建设、自然资源、数据、市场、金融监管等行业主管部门按照职责分工，加快出台相关制度规范，形成完备制度体系，推动房屋安全管理三项制度工作落实落细；相关先期推行地区成立工作专班，制定三项制度工作方案，明确责任单位和责任人，按要求组织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（二）探索资金渠道</w:t>
      </w:r>
      <w:r>
        <w:rPr>
          <w:rFonts w:hint="default" w:ascii="Nimbus Roman No9 L" w:hAnsi="Nimbus Roman No9 L" w:cs="Nimbus Roman No9 L"/>
        </w:rPr>
        <w:t>。积极探索房屋养老金增值、房屋安全保险等多渠道经费保障，推进原有政府承担兜底资金向资金渠道多元化模式转变，探索房屋所有权人为主体、政府补助、社会帮扶等多元化资金保障机制。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（三）加强宣传培训</w:t>
      </w:r>
      <w:r>
        <w:rPr>
          <w:rFonts w:hint="default" w:ascii="Nimbus Roman No9 L" w:hAnsi="Nimbus Roman No9 L" w:cs="Nimbus Roman No9 L"/>
        </w:rPr>
        <w:t>。各先期推行地区要及时开展政策解读和业务培训，提高参与房屋体检工作人员的能力水平。通过电视、网络、各类媒体，广泛宣传推行城镇房屋安全管理三项制度的重要意义，提高广大群众安全意识。同时，密切关注舆情，强化正面引导，营造良好社会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（四）强化监督检查</w:t>
      </w:r>
      <w:r>
        <w:rPr>
          <w:rFonts w:hint="default" w:ascii="Nimbus Roman No9 L" w:hAnsi="Nimbus Roman No9 L" w:cs="Nimbus Roman No9 L"/>
        </w:rPr>
        <w:t>。相关单位要将房屋安全管理三项制度列入重点工作，加强日常监督检查和指导，确保执行到位。同时，</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r>
        <w:rPr>
          <w:rFonts w:hint="default" w:ascii="Nimbus Roman No9 L" w:hAnsi="Nimbus Roman No9 L" w:cs="Nimbus Roman No9 L"/>
        </w:rPr>
        <w:t>在监督检查过程中，要及时进行阶段性总结，根据工作进展实际情况，及时调整工作计划，确保房屋安全管理三项制度工作稳妥推进。</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附件：</w:t>
      </w:r>
      <w:r>
        <w:rPr>
          <w:rFonts w:hint="default" w:ascii="Nimbus Roman No9 L" w:hAnsi="Nimbus Roman No9 L" w:cs="Nimbus Roman No9 L"/>
          <w:lang w:val="en-US" w:eastAsia="zh-CN"/>
        </w:rPr>
        <w:t>1.</w:t>
      </w:r>
      <w:r>
        <w:rPr>
          <w:rFonts w:hint="default" w:ascii="Nimbus Roman No9 L" w:hAnsi="Nimbus Roman No9 L" w:cs="Nimbus Roman No9 L"/>
        </w:rPr>
        <w:t>沈阳市城镇房屋定期体检制度工作方案</w:t>
      </w:r>
    </w:p>
    <w:p>
      <w:pPr>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rPr>
          <w:rFonts w:hint="default" w:ascii="Nimbus Roman No9 L" w:hAnsi="Nimbus Roman No9 L" w:cs="Nimbus Roman No9 L"/>
        </w:rPr>
      </w:pPr>
      <w:r>
        <w:rPr>
          <w:rFonts w:hint="default" w:ascii="Nimbus Roman No9 L" w:hAnsi="Nimbus Roman No9 L" w:cs="Nimbus Roman No9 L"/>
          <w:lang w:val="en-US" w:eastAsia="zh-CN"/>
        </w:rPr>
        <w:t>2.</w:t>
      </w:r>
      <w:r>
        <w:rPr>
          <w:rFonts w:hint="default" w:ascii="Nimbus Roman No9 L" w:hAnsi="Nimbus Roman No9 L" w:cs="Nimbus Roman No9 L"/>
        </w:rPr>
        <w:t>沈阳市城镇房屋养老金制度工作方案</w:t>
      </w:r>
    </w:p>
    <w:p>
      <w:pPr>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rPr>
          <w:rFonts w:hint="default" w:ascii="Nimbus Roman No9 L" w:hAnsi="Nimbus Roman No9 L" w:cs="Nimbus Roman No9 L"/>
        </w:rPr>
      </w:pPr>
      <w:r>
        <w:rPr>
          <w:rFonts w:hint="default" w:ascii="Nimbus Roman No9 L" w:hAnsi="Nimbus Roman No9 L" w:cs="Nimbus Roman No9 L"/>
        </w:rPr>
        <w:t>3</w:t>
      </w:r>
      <w:r>
        <w:rPr>
          <w:rFonts w:hint="default" w:ascii="Nimbus Roman No9 L" w:hAnsi="Nimbus Roman No9 L" w:cs="Nimbus Roman No9 L"/>
          <w:lang w:eastAsia="zh-CN"/>
        </w:rPr>
        <w:t>.</w:t>
      </w:r>
      <w:r>
        <w:rPr>
          <w:rFonts w:hint="default" w:ascii="Nimbus Roman No9 L" w:hAnsi="Nimbus Roman No9 L" w:cs="Nimbus Roman No9 L"/>
        </w:rPr>
        <w:t>沈阳市城镇房屋安全保险制度工作方案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Nimbus Roman No9 L" w:hAnsi="Nimbus Roman No9 L" w:eastAsia="宋体" w:cs="Nimbus Roman No9 L"/>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Nimbus Roman No9 L" w:hAnsi="Nimbus Roman No9 L" w:eastAsia="宋体" w:cs="Nimbus Roman No9 L"/>
          <w:b w:val="0"/>
          <w:bCs w:val="0"/>
          <w:sz w:val="32"/>
          <w:szCs w:val="32"/>
          <w:lang w:val="en-US" w:eastAsia="zh-CN"/>
        </w:rPr>
      </w:pPr>
      <w:r>
        <w:rPr>
          <w:rFonts w:hint="eastAsia" w:ascii="Nimbus Roman No9 L" w:hAnsi="Nimbus Roman No9 L" w:eastAsia="宋体" w:cs="Nimbus Roman No9 L"/>
          <w:b w:val="0"/>
          <w:bCs w:val="0"/>
          <w:sz w:val="32"/>
          <w:szCs w:val="32"/>
          <w:lang w:val="en" w:eastAsia="zh-CN"/>
        </w:rPr>
        <w:t>附件</w:t>
      </w:r>
      <w:r>
        <w:rPr>
          <w:rFonts w:hint="eastAsia" w:ascii="Nimbus Roman No9 L" w:hAnsi="Nimbus Roman No9 L" w:eastAsia="宋体" w:cs="Nimbus Roman No9 L"/>
          <w:b w:val="0"/>
          <w:bCs w:val="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eastAsia="宋体" w:cs="Nimbus Roman No9 L"/>
          <w:b/>
          <w:bCs/>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eastAsia="宋体" w:cs="Nimbus Roman No9 L"/>
          <w:b/>
          <w:bCs/>
          <w:sz w:val="44"/>
          <w:szCs w:val="44"/>
        </w:rPr>
      </w:pPr>
      <w:r>
        <w:rPr>
          <w:rFonts w:hint="default" w:ascii="Nimbus Roman No9 L" w:hAnsi="Nimbus Roman No9 L" w:eastAsia="宋体" w:cs="Nimbus Roman No9 L"/>
          <w:b/>
          <w:bCs/>
          <w:sz w:val="44"/>
          <w:szCs w:val="44"/>
        </w:rPr>
        <w:t>沈阳市城镇房屋定期体检制度工作方案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为认真贯彻落实党中央、国务院关于城镇房屋安全管理工作的决策部署和市委市政府有关要求，推进城镇房屋全生命周期管理，及时发现和整治房屋安全隐患，严守城镇房屋使用安全底线，根据全国城镇房屋安全管理三项制度工作会议精神，结合我市实际，制定本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一、指导思想及工作目标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坚持以习近平新时代中国特色社会主义思想为指导，全面贯彻党的二十大精神，全面落实《</w:t>
      </w:r>
      <w:r>
        <w:rPr>
          <w:rFonts w:hint="eastAsia" w:ascii="Nimbus Roman No9 L" w:hAnsi="Nimbus Roman No9 L" w:cs="Nimbus Roman No9 L"/>
          <w:lang w:eastAsia="zh-CN"/>
        </w:rPr>
        <w:t>全省</w:t>
      </w:r>
      <w:r>
        <w:rPr>
          <w:rFonts w:hint="default" w:ascii="Nimbus Roman No9 L" w:hAnsi="Nimbus Roman No9 L" w:cs="Nimbus Roman No9 L"/>
        </w:rPr>
        <w:t>住建系统安全生产治本攻坚三年行动</w:t>
      </w:r>
      <w:r>
        <w:rPr>
          <w:rFonts w:hint="eastAsia" w:ascii="Nimbus Roman No9 L" w:hAnsi="Nimbus Roman No9 L" w:cs="Nimbus Roman No9 L"/>
          <w:lang w:eastAsia="zh-CN"/>
        </w:rPr>
        <w:t>实施</w:t>
      </w:r>
      <w:r>
        <w:rPr>
          <w:rFonts w:hint="default" w:ascii="Nimbus Roman No9 L" w:hAnsi="Nimbus Roman No9 L" w:cs="Nimbus Roman No9 L"/>
        </w:rPr>
        <w:t>方案（2024-2026年）》，坚持人民至上、生命至上，在我市实施城镇房屋定期体检制度，建立健全城镇房屋安全管理长效机制，逐步完善城镇房屋安全保障体系，提升房屋安全整体水平，切实</w:t>
      </w:r>
      <w:r>
        <w:rPr>
          <w:rFonts w:hint="eastAsia" w:ascii="Nimbus Roman No9 L" w:hAnsi="Nimbus Roman No9 L" w:cs="Nimbus Roman No9 L"/>
          <w:lang w:eastAsia="zh-CN"/>
        </w:rPr>
        <w:t>维护</w:t>
      </w:r>
      <w:r>
        <w:rPr>
          <w:rFonts w:hint="default" w:ascii="Nimbus Roman No9 L" w:hAnsi="Nimbus Roman No9 L" w:cs="Nimbus Roman No9 L"/>
        </w:rPr>
        <w:t>人民群众权益和生命财产安全。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（二）工作目标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通过落实房屋体检工作，在我市构建房屋大安全意识体系，房屋安全意识深入人心，安全责任意识得到强化，形成浓厚的房屋安全氛围。以房屋体检为突破口，对先期推行区域房屋开展体检，强化体检、鉴定、维修改造的工作闭环，形成具有沈阳特色可复制可推广的房屋定期体检示范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二、基本原则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一是坚持政府主导，协同推进。充分发挥政府主导作用，引导社会各界、广大群众协同发力，加大人力、物力、财力投入，全过程多渠道宣传房屋安全定期体检的重要性，提高居民安全意识，筑牢房屋安全管理坚实防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二是坚持依法依规，严谨细致。运用法治思维和法治方式，广泛普及房屋安全相关规定。推动房屋安全排查和定期检查常态化，强化网格化巡查发现机制，遵循行业标准规范，确保体检结果准确有效。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三是坚持专业路径，分类管理。将专业化定期体检和房屋使用安全日常检查相结合，督促房屋安全责任人履行主体责任，通过委托专业机构，定期开展房屋安全体检，精准评估房屋状况，明确体检结果相对应的管理措施和工程措施，强化房屋安全隐患分类治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四是坚持区域先行，稳妥推进。明确目标任务，坚持分段实施，积极稳妥推进。先期推行区域开展房屋安全定期体检，不断总结可复制可推广的经验，力争逐步在全市范围内推广，实现分步实施、稳妥推进。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五是坚持因地制宜，问计于民。结合先期推行地区实际，坚持因地制宜，实事求是，不搞形式主义和“一刀切”，坚持问计于民，切实将征求民意贯穿房屋体检工作全过程。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三、组织机构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成立沈阳市城镇房屋定期体检制度工作专班，工作专班由市政府主要领导担任组长，市政府分管领导担任副组长。成员由市房产局、市委宣传部、市城乡建设局、市市场</w:t>
      </w:r>
      <w:r>
        <w:rPr>
          <w:rFonts w:hint="eastAsia" w:ascii="Nimbus Roman No9 L" w:hAnsi="Nimbus Roman No9 L" w:cs="Nimbus Roman No9 L"/>
          <w:lang w:eastAsia="zh-CN"/>
        </w:rPr>
        <w:t>监督管理</w:t>
      </w:r>
      <w:r>
        <w:rPr>
          <w:rFonts w:hint="default" w:ascii="Nimbus Roman No9 L" w:hAnsi="Nimbus Roman No9 L" w:cs="Nimbus Roman No9 L"/>
        </w:rPr>
        <w:t>局、市自然资源局、市公安局、市司法局、市财政局、市数据局等部门组成。工作专班设在市房产局，办公室主任由市房产局主要领导担任。各地区参照市级组织机构，成立相应的工作专班。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四、工作内容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（一）体检范围和对象</w:t>
      </w:r>
      <w:r>
        <w:rPr>
          <w:rFonts w:hint="default" w:ascii="Nimbus Roman No9 L" w:hAnsi="Nimbus Roman No9 L" w:cs="Nimbus Roman No9 L"/>
        </w:rPr>
        <w:t>。城镇房屋定期体检范围暂定为城镇国有建设用地的多业主住宅、公共建筑以及经营性自建房。根据我市实际，房屋体检工作的先期推行区域拟在我市城市更新区域中选取。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（二）体检内容和指标</w:t>
      </w:r>
      <w:r>
        <w:rPr>
          <w:rFonts w:hint="default" w:ascii="Nimbus Roman No9 L" w:hAnsi="Nimbus Roman No9 L" w:cs="Nimbus Roman No9 L"/>
        </w:rPr>
        <w:t>。按照住建部《城镇房屋定期体检技术导则（试行）》，房屋体检内容包括安全性、适用性和耐久性，其中安全性为必检项，内容为房屋的地基基础和场地环境、主体结构</w:t>
      </w:r>
      <w:r>
        <w:rPr>
          <w:rFonts w:hint="eastAsia" w:ascii="Nimbus Roman No9 L" w:hAnsi="Nimbus Roman No9 L" w:cs="Nimbus Roman No9 L"/>
          <w:lang w:eastAsia="zh-CN"/>
        </w:rPr>
        <w:t>、玻璃幕墙</w:t>
      </w:r>
      <w:r>
        <w:rPr>
          <w:rFonts w:hint="default" w:ascii="Nimbus Roman No9 L" w:hAnsi="Nimbus Roman No9 L" w:cs="Nimbus Roman No9 L"/>
        </w:rPr>
        <w:t>等重要部件，以及相互之间的连接情况等。适用性和耐久性为可选项。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（三）体检频次</w:t>
      </w:r>
      <w:r>
        <w:rPr>
          <w:rFonts w:hint="default" w:ascii="Nimbus Roman No9 L" w:hAnsi="Nimbus Roman No9 L" w:cs="Nimbus Roman No9 L"/>
        </w:rPr>
        <w:t>。多业主住宅</w:t>
      </w:r>
      <w:r>
        <w:rPr>
          <w:rFonts w:hint="eastAsia" w:ascii="Nimbus Roman No9 L" w:hAnsi="Nimbus Roman No9 L" w:cs="Nimbus Roman No9 L"/>
          <w:lang w:eastAsia="zh-CN"/>
        </w:rPr>
        <w:t>房龄</w:t>
      </w:r>
      <w:r>
        <w:rPr>
          <w:rFonts w:hint="default" w:ascii="Nimbus Roman No9 L" w:hAnsi="Nimbus Roman No9 L" w:cs="Nimbus Roman No9 L"/>
        </w:rPr>
        <w:t>超过25年的，每10年进行一次体检，超过设计使用年限后每5年进行一次体检；公共建筑</w:t>
      </w:r>
      <w:r>
        <w:rPr>
          <w:rFonts w:hint="eastAsia" w:ascii="Nimbus Roman No9 L" w:hAnsi="Nimbus Roman No9 L" w:cs="Nimbus Roman No9 L"/>
          <w:lang w:eastAsia="zh-CN"/>
        </w:rPr>
        <w:t>房龄</w:t>
      </w:r>
      <w:r>
        <w:rPr>
          <w:rFonts w:hint="default" w:ascii="Nimbus Roman No9 L" w:hAnsi="Nimbus Roman No9 L" w:cs="Nimbus Roman No9 L"/>
        </w:rPr>
        <w:t>超过25年的，每5年进行一次体检，超过设计使用年限后每2年进行一次体检；经营性自建房用作经营前应进行一次体检，此后每5年进行一次体检，</w:t>
      </w:r>
      <w:r>
        <w:rPr>
          <w:rFonts w:hint="eastAsia" w:ascii="Nimbus Roman No9 L" w:hAnsi="Nimbus Roman No9 L" w:cs="Nimbus Roman No9 L"/>
          <w:lang w:eastAsia="zh-CN"/>
        </w:rPr>
        <w:t>房龄</w:t>
      </w:r>
      <w:r>
        <w:rPr>
          <w:rFonts w:hint="default" w:ascii="Nimbus Roman No9 L" w:hAnsi="Nimbus Roman No9 L" w:cs="Nimbus Roman No9 L"/>
        </w:rPr>
        <w:t>超过25年的，每2年进行一次体检。同一房屋涉及多种混合用途的，体检频次按照从严标准执行。自然灾害发生后或房屋发生安全事故后主体结构安全可能受到影响的房屋应及时开展体检。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（四）体检经费（包括鉴定和修缮经费）</w:t>
      </w:r>
      <w:r>
        <w:rPr>
          <w:rFonts w:hint="default" w:ascii="Nimbus Roman No9 L" w:hAnsi="Nimbus Roman No9 L" w:cs="Nimbus Roman No9 L"/>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1.</w:t>
      </w:r>
      <w:r>
        <w:rPr>
          <w:rFonts w:hint="default" w:ascii="Nimbus Roman No9 L" w:hAnsi="Nimbus Roman No9 L" w:cs="Nimbus Roman No9 L"/>
        </w:rPr>
        <w:t>体检经费。对于公共建筑、经营性自建房，体检经费原则上由房屋安全责任人承担；对于多业主住宅，体检经费由房屋养老金或公共资金统筹支付。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2.</w:t>
      </w:r>
      <w:r>
        <w:rPr>
          <w:rFonts w:hint="default" w:ascii="Nimbus Roman No9 L" w:hAnsi="Nimbus Roman No9 L" w:cs="Nimbus Roman No9 L"/>
        </w:rPr>
        <w:t>鉴定和修缮经费。对于公共建筑、经营性自建房，鉴定和修缮经费原则上由房屋安全责任人承担；对于多业主住宅，有产权单位的鉴定和修缮经费由产权单位承担，没有产权单位的鉴定和修缮经费可启动住宅专项维修资金支付，没有住宅专项维修资金的鉴定和修缮经费由属地政府代为承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同时，要积极探索创新房屋养老金等多渠道经费保障，建立政府补助、社会帮扶等多元化保障机制。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（五）体检机构和体检方法</w:t>
      </w:r>
      <w:r>
        <w:rPr>
          <w:rFonts w:hint="default" w:ascii="Nimbus Roman No9 L" w:hAnsi="Nimbus Roman No9 L" w:cs="Nimbus Roman No9 L"/>
        </w:rPr>
        <w:t>。房屋体检活动由具备工作场所、仪器设备、人员配备等方面的相应能力和条件的体检机构承担。房屋体检机构应具有独立法人资格和相应建筑工程勘察设计资质，具备固定的办公实验场所、必需的专业检测、鉴定仪器设备和结构计算软件，专业技术人员不少法定人数。房屋体检应依法依规委托具有相应资质的体检机构，并签订书面协议，体检机构应按照住建部《城镇房屋定期体检技术导则（试行）》开展体检工作，体检结束后，应在</w:t>
      </w:r>
      <w:r>
        <w:rPr>
          <w:rFonts w:hint="eastAsia" w:ascii="Nimbus Roman No9 L" w:hAnsi="Nimbus Roman No9 L" w:cs="Nimbus Roman No9 L"/>
          <w:lang w:val="en-US" w:eastAsia="zh-CN"/>
        </w:rPr>
        <w:t>15</w:t>
      </w:r>
      <w:r>
        <w:rPr>
          <w:rFonts w:hint="default" w:ascii="Nimbus Roman No9 L" w:hAnsi="Nimbus Roman No9 L" w:cs="Nimbus Roman No9 L"/>
        </w:rPr>
        <w:t>日内出具体检报告。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（六）体检结果及处置</w:t>
      </w:r>
      <w:r>
        <w:rPr>
          <w:rFonts w:hint="default" w:ascii="Nimbus Roman No9 L" w:hAnsi="Nimbus Roman No9 L" w:cs="Nimbus Roman No9 L"/>
        </w:rPr>
        <w:t>。体检结论分为通过、基本通过和不通过三类。体检结论为通过的，可继续正常使用；体检结论为基本通过的，房屋安全责任人应根据体检报告的处理建议，对房屋进行修缮，消除房屋安全隐患；体检结论为不通过的，应督促房屋安全责任人停止使用房屋，依据体检报告建议进一步开展安全鉴定或采取加固、拆除等工程措施进行治理</w:t>
      </w:r>
      <w:r>
        <w:rPr>
          <w:rFonts w:hint="eastAsia" w:ascii="Nimbus Roman No9 L" w:hAnsi="Nimbus Roman No9 L" w:cs="Nimbus Roman No9 L"/>
          <w:lang w:eastAsia="zh-CN"/>
        </w:rPr>
        <w:t>，竣工验收或安全鉴定合格后继续使用</w:t>
      </w:r>
      <w:r>
        <w:rPr>
          <w:rFonts w:hint="default" w:ascii="Nimbus Roman No9 L" w:hAnsi="Nimbus Roman No9 L" w:cs="Nimbus Roman No9 L"/>
        </w:rPr>
        <w:t>。其中，可能为危险房屋或因所采取的处置措施需要进行安全鉴定的，按照《城市危险房屋管理规定》（建设部令第129号），督促房屋安全责任人及时委托房屋安全鉴定，并按照鉴定机构的处理建议，及时加固或修缮治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（七）建设房屋定期体检信息系统</w:t>
      </w:r>
      <w:r>
        <w:rPr>
          <w:rFonts w:hint="default" w:ascii="Nimbus Roman No9 L" w:hAnsi="Nimbus Roman No9 L" w:cs="Nimbus Roman No9 L"/>
        </w:rPr>
        <w:t>。按照住建部要求，先期推行地区按照全国统一数据标准建设城镇房屋定期体检业务系统，收集汇总房屋建筑和定期体检相关数据信息，建立和完善基础数据库，提升房屋全生命周期安全管理效能。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五、推进计划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（一）启动阶段（2024年4月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至2024年</w:t>
      </w:r>
      <w:r>
        <w:rPr>
          <w:rFonts w:hint="default" w:ascii="Nimbus Roman No9 L" w:hAnsi="Nimbus Roman No9 L" w:eastAsia="方正楷体_GBK" w:cs="Nimbus Roman No9 L"/>
          <w:lang w:val="en-US" w:eastAsia="zh-CN"/>
        </w:rPr>
        <w:t>1</w:t>
      </w:r>
      <w:r>
        <w:rPr>
          <w:rFonts w:hint="eastAsia" w:ascii="Nimbus Roman No9 L" w:hAnsi="Nimbus Roman No9 L" w:eastAsia="方正楷体_GBK" w:cs="Nimbus Roman No9 L"/>
          <w:lang w:val="en-US" w:eastAsia="zh-CN"/>
        </w:rPr>
        <w:t>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制定工作方案，组建工作专班，确定先期推行区域，开展宣传动员，深入做好专项培训，并进行房屋情况摸底及经费测算，推动房屋定期体检工作落实。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（二）</w:t>
      </w:r>
      <w:r>
        <w:rPr>
          <w:rFonts w:hint="default" w:ascii="Nimbus Roman No9 L" w:hAnsi="Nimbus Roman No9 L" w:eastAsia="方正楷体_GBK" w:cs="Nimbus Roman No9 L"/>
          <w:lang w:eastAsia="zh-CN"/>
        </w:rPr>
        <w:t>实施</w:t>
      </w:r>
      <w:r>
        <w:rPr>
          <w:rFonts w:hint="default" w:ascii="Nimbus Roman No9 L" w:hAnsi="Nimbus Roman No9 L" w:eastAsia="方正楷体_GBK" w:cs="Nimbus Roman No9 L"/>
        </w:rPr>
        <w:t>阶段（202</w:t>
      </w:r>
      <w:r>
        <w:rPr>
          <w:rFonts w:hint="eastAsia" w:ascii="Nimbus Roman No9 L" w:hAnsi="Nimbus Roman No9 L" w:eastAsia="方正楷体_GBK" w:cs="Nimbus Roman No9 L"/>
          <w:lang w:val="en-US" w:eastAsia="zh-CN"/>
        </w:rPr>
        <w:t>5</w:t>
      </w:r>
      <w:r>
        <w:rPr>
          <w:rFonts w:hint="default" w:ascii="Nimbus Roman No9 L" w:hAnsi="Nimbus Roman No9 L" w:eastAsia="方正楷体_GBK" w:cs="Nimbus Roman No9 L"/>
        </w:rPr>
        <w:t>年</w:t>
      </w:r>
      <w:r>
        <w:rPr>
          <w:rFonts w:hint="eastAsia"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至2025年</w:t>
      </w:r>
      <w:r>
        <w:rPr>
          <w:rFonts w:hint="default" w:ascii="Nimbus Roman No9 L" w:hAnsi="Nimbus Roman No9 L" w:eastAsia="方正楷体_GBK" w:cs="Nimbus Roman No9 L"/>
          <w:lang w:val="en-US" w:eastAsia="zh-CN"/>
        </w:rPr>
        <w:t>12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按照制定的工作方案积极有序开展房屋体检工作，形成“一楼一册、一房一档”的模板化台账，实现清单化、项目化管理，形成工作闭环。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（三）</w:t>
      </w:r>
      <w:r>
        <w:rPr>
          <w:rFonts w:hint="default" w:ascii="Nimbus Roman No9 L" w:hAnsi="Nimbus Roman No9 L" w:eastAsia="方正楷体_GBK" w:cs="Nimbus Roman No9 L"/>
          <w:lang w:eastAsia="zh-CN"/>
        </w:rPr>
        <w:t>提升</w:t>
      </w:r>
      <w:r>
        <w:rPr>
          <w:rFonts w:hint="default" w:ascii="Nimbus Roman No9 L" w:hAnsi="Nimbus Roman No9 L" w:eastAsia="方正楷体_GBK" w:cs="Nimbus Roman No9 L"/>
        </w:rPr>
        <w:t>阶段（202</w:t>
      </w:r>
      <w:r>
        <w:rPr>
          <w:rFonts w:hint="default" w:ascii="Nimbus Roman No9 L" w:hAnsi="Nimbus Roman No9 L" w:eastAsia="方正楷体_GBK" w:cs="Nimbus Roman No9 L"/>
          <w:lang w:val="en-US" w:eastAsia="zh-CN"/>
        </w:rPr>
        <w:t>6</w:t>
      </w:r>
      <w:r>
        <w:rPr>
          <w:rFonts w:hint="default" w:ascii="Nimbus Roman No9 L" w:hAnsi="Nimbus Roman No9 L" w:eastAsia="方正楷体_GBK" w:cs="Nimbus Roman No9 L"/>
        </w:rPr>
        <w:t>年</w:t>
      </w:r>
      <w:r>
        <w:rPr>
          <w:rFonts w:hint="default"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1日以后持续开展此项工作</w:t>
      </w:r>
      <w:r>
        <w:rPr>
          <w:rFonts w:hint="default" w:ascii="Nimbus Roman No9 L" w:hAnsi="Nimbus Roman No9 L" w:eastAsia="方正楷体_GBK" w:cs="Nimbus Roman No9 L"/>
        </w:rPr>
        <w:t>）。</w:t>
      </w:r>
      <w:r>
        <w:rPr>
          <w:rFonts w:hint="default" w:ascii="Nimbus Roman No9 L" w:hAnsi="Nimbus Roman No9 L" w:cs="Nimbus Roman No9 L"/>
          <w:lang w:eastAsia="zh-CN"/>
        </w:rPr>
        <w:t>持续开展房屋定期体检工作，</w:t>
      </w:r>
      <w:r>
        <w:rPr>
          <w:rFonts w:hint="default" w:ascii="Nimbus Roman No9 L" w:hAnsi="Nimbus Roman No9 L" w:cs="Nimbus Roman No9 L"/>
        </w:rPr>
        <w:t>形成城镇房屋</w:t>
      </w:r>
      <w:r>
        <w:rPr>
          <w:rFonts w:hint="eastAsia" w:ascii="Nimbus Roman No9 L" w:hAnsi="Nimbus Roman No9 L" w:cs="Nimbus Roman No9 L"/>
          <w:lang w:eastAsia="zh-CN"/>
        </w:rPr>
        <w:t>定期体检</w:t>
      </w:r>
      <w:r>
        <w:rPr>
          <w:rFonts w:hint="default" w:ascii="Nimbus Roman No9 L" w:hAnsi="Nimbus Roman No9 L" w:cs="Nimbus Roman No9 L"/>
        </w:rPr>
        <w:t>制度沈阳模式。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六、职责分工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市房产局：</w:t>
      </w:r>
      <w:r>
        <w:rPr>
          <w:rFonts w:hint="eastAsia"/>
        </w:rPr>
        <w:t>负责牵头组织城镇房屋定期体检工作的组织实施、</w:t>
      </w:r>
      <w:r>
        <w:rPr>
          <w:rFonts w:hint="eastAsia"/>
          <w:lang w:eastAsia="zh-CN"/>
        </w:rPr>
        <w:t>统筹协调和</w:t>
      </w:r>
      <w:r>
        <w:rPr>
          <w:rFonts w:hint="eastAsia"/>
        </w:rPr>
        <w:t>监督指导。加强与有关行业主管部门协同联动，共同抓好房屋定期体检工作，加强体检结果分类处置的监督检查。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市委宣传部：负责宣传引导房屋定期体检工作，利用电视、网络等媒体，广泛宣传房屋定期体检政策知识，营造良好氛围，推动工作实施。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市城乡建设局：负责提供房屋检测机构库并进行公示。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市市场</w:t>
      </w:r>
      <w:r>
        <w:rPr>
          <w:rFonts w:hint="eastAsia" w:ascii="Nimbus Roman No9 L" w:hAnsi="Nimbus Roman No9 L" w:cs="Nimbus Roman No9 L"/>
          <w:lang w:eastAsia="zh-CN"/>
        </w:rPr>
        <w:t>监督管理</w:t>
      </w:r>
      <w:r>
        <w:rPr>
          <w:rFonts w:hint="default" w:ascii="Nimbus Roman No9 L" w:hAnsi="Nimbus Roman No9 L" w:cs="Nimbus Roman No9 L"/>
        </w:rPr>
        <w:t>局：负责对违反规定将非法建筑、危险建筑、被征收房屋、体检不通过存在安全隐患的自建房等登记为住所或经营场所的市场主体登记予以撤销。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市自然资源局：对体检不通过的房屋，未按规定进行整改处置的，探索采取暂不得上市交易的限制措施等。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市公安局：负责查处房屋体检工作中阻碍或妨害公务的行为，以及严重危及公共安全或未落实安全生产责任涉嫌犯罪的行为。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市司法局：负责配合有关部门制定完善城镇房屋安全管理制度，强化法治保障。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市财政局：负责配合市房产局制定城镇房屋定期体检资金使用管理制度。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市数据局：负责在房屋全生命周期管理平台建设上提供必要的数据共享支持。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相关行业部门：各行业部门按照“三管三必须”原则，落实行业监管范围内的公共建筑和经营性自建房安全监管责任，在各自安全监管职责范围内，负责督促房屋安全责任人进行日常安全检查、委托并配合体检、检后隐患治理，共同推进房屋安全体检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七、保障措施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（一）加强组织领导。</w:t>
      </w:r>
      <w:r>
        <w:rPr>
          <w:rFonts w:hint="default" w:ascii="Nimbus Roman No9 L" w:hAnsi="Nimbus Roman No9 L" w:cs="Nimbus Roman No9 L"/>
        </w:rPr>
        <w:t>各先期推行地区要结合本地区实际，制定城镇房屋定期体检实施方案，统筹组织本地区房屋定期体检工作，明确工作目标，提出重点任务，确定组织机构、时间节点，高效协同推进房屋体检工作。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（二）压实属地责任。</w:t>
      </w:r>
      <w:r>
        <w:rPr>
          <w:rFonts w:hint="default" w:ascii="Nimbus Roman No9 L" w:hAnsi="Nimbus Roman No9 L" w:cs="Nimbus Roman No9 L"/>
        </w:rPr>
        <w:t>各先期推行地区政府负责辖区内城镇房屋定期体检的组织领导和综合协调，明确有关部门职责，统筹人、财、物保障，切实做好进度安排、任务落地等工作。街道办事处具体承担辖区内城镇房屋定期体检计划实施、检后隐患治理、危险警示标识设立、隐患治理结果确认、安全体检档案管理等监督管理工作，并接受房产部门的监督指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（三）强化协同联动。</w:t>
      </w:r>
      <w:r>
        <w:rPr>
          <w:rFonts w:hint="default" w:ascii="Nimbus Roman No9 L" w:hAnsi="Nimbus Roman No9 L" w:cs="Nimbus Roman No9 L"/>
        </w:rPr>
        <w:t>加强与相关行业主管部门协同联动，共同抓好体检活动组织实施，强化体检结果分类处置的监督检查。加强房屋利益相关方联动，调动房屋产权人、使用人、体检机构、物业服务企业等参与，发挥各方积极性配合房屋体检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（四）加强宣传培训。</w:t>
      </w:r>
      <w:r>
        <w:rPr>
          <w:rFonts w:hint="default" w:ascii="Nimbus Roman No9 L" w:hAnsi="Nimbus Roman No9 L" w:cs="Nimbus Roman No9 L"/>
        </w:rPr>
        <w:t>各先期推行地区要及时开展政策解读和业务培训，提高参与房屋体检工作人员的能力水平。加强宣传引导，借助电视、网络等媒体和社区场所，向房屋安全责任人广泛宣传房屋定期体检政策知识，营造良好氛围。同时，密切关注舆情，强化正面引导，营造良好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（五）强化监督检查。</w:t>
      </w:r>
      <w:r>
        <w:rPr>
          <w:rFonts w:hint="default" w:ascii="Nimbus Roman No9 L" w:hAnsi="Nimbus Roman No9 L" w:cs="Nimbus Roman No9 L"/>
        </w:rPr>
        <w:t>先期推行地区要及时总结经验做法，每月报送工作进度成效及工作建议。市工作专班会同有关部门对先期推行地区工作开展全过程监督指导，组织督查检查，研究解决问题，共同推动房屋体检工作取得实效。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Nimbus Roman No9 L" w:hAnsi="Nimbus Roman No9 L" w:eastAsia="宋体" w:cs="Nimbus Roman No9 L"/>
          <w:b w:val="0"/>
          <w:bCs w:val="0"/>
          <w:sz w:val="32"/>
          <w:szCs w:val="32"/>
          <w:lang w:val="en-US" w:eastAsia="zh-CN"/>
        </w:rPr>
      </w:pPr>
      <w:r>
        <w:rPr>
          <w:rFonts w:hint="eastAsia" w:ascii="Nimbus Roman No9 L" w:hAnsi="Nimbus Roman No9 L" w:eastAsia="宋体" w:cs="Nimbus Roman No9 L"/>
          <w:b w:val="0"/>
          <w:bCs w:val="0"/>
          <w:sz w:val="32"/>
          <w:szCs w:val="32"/>
          <w:lang w:val="en" w:eastAsia="zh-CN"/>
        </w:rPr>
        <w:t>附件</w:t>
      </w:r>
      <w:r>
        <w:rPr>
          <w:rFonts w:hint="eastAsia" w:ascii="Nimbus Roman No9 L" w:hAnsi="Nimbus Roman No9 L" w:eastAsia="宋体" w:cs="Nimbus Roman No9 L"/>
          <w:b w:val="0"/>
          <w:bCs w:val="0"/>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eastAsia="宋体" w:cs="Nimbus Roman No9 L"/>
          <w:b/>
          <w:bCs/>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eastAsia="宋体" w:cs="Nimbus Roman No9 L"/>
          <w:b/>
          <w:bCs/>
          <w:sz w:val="44"/>
          <w:szCs w:val="44"/>
        </w:rPr>
      </w:pPr>
      <w:r>
        <w:rPr>
          <w:rFonts w:hint="default" w:ascii="Nimbus Roman No9 L" w:hAnsi="Nimbus Roman No9 L" w:eastAsia="宋体" w:cs="Nimbus Roman No9 L"/>
          <w:b/>
          <w:bCs/>
          <w:sz w:val="44"/>
          <w:szCs w:val="44"/>
        </w:rPr>
        <w:t>沈阳市城镇房屋养老金制度工作方案</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为认真贯彻落实党中央、国务院关于城镇房屋安全管理工作的决策部署和市委、市政府有关要求，推进城镇房屋全生命周期管理，切实维护人民群众的生命财产安全，提升居民生活居住品质，根据全国城镇房屋安全管理三项制度工作会议精神，结合我市实际，制定本方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一、指导思想和工作目标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（一）指导思想</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坚持以习近平新时代中国特色社会主义思想为指导，全面贯彻党的二十大精神，全面落实《</w:t>
      </w:r>
      <w:r>
        <w:rPr>
          <w:rFonts w:hint="eastAsia" w:ascii="Nimbus Roman No9 L" w:hAnsi="Nimbus Roman No9 L" w:cs="Nimbus Roman No9 L"/>
          <w:lang w:eastAsia="zh-CN"/>
        </w:rPr>
        <w:t>全省</w:t>
      </w:r>
      <w:r>
        <w:rPr>
          <w:rFonts w:hint="default" w:ascii="Nimbus Roman No9 L" w:hAnsi="Nimbus Roman No9 L" w:cs="Nimbus Roman No9 L"/>
        </w:rPr>
        <w:t>住建系统安全生产治本攻坚三年行动</w:t>
      </w:r>
      <w:r>
        <w:rPr>
          <w:rFonts w:hint="eastAsia" w:ascii="Nimbus Roman No9 L" w:hAnsi="Nimbus Roman No9 L" w:cs="Nimbus Roman No9 L"/>
          <w:lang w:eastAsia="zh-CN"/>
        </w:rPr>
        <w:t>实施</w:t>
      </w:r>
      <w:r>
        <w:rPr>
          <w:rFonts w:hint="default" w:ascii="Nimbus Roman No9 L" w:hAnsi="Nimbus Roman No9 L" w:cs="Nimbus Roman No9 L"/>
        </w:rPr>
        <w:t>方案（2024—2026年）》，坚持人民至上、生命至上，牢牢抓住让人民群众安居这个基本点，探索建立房屋养老金制度，高效发挥房屋养老金作用，提高住房品质，有效延长房屋使用寿命，切实</w:t>
      </w:r>
      <w:r>
        <w:rPr>
          <w:rFonts w:hint="eastAsia" w:ascii="Nimbus Roman No9 L" w:hAnsi="Nimbus Roman No9 L" w:cs="Nimbus Roman No9 L"/>
          <w:lang w:eastAsia="zh-CN"/>
        </w:rPr>
        <w:t>维护</w:t>
      </w:r>
      <w:r>
        <w:rPr>
          <w:rFonts w:hint="default" w:ascii="Nimbus Roman No9 L" w:hAnsi="Nimbus Roman No9 L" w:cs="Nimbus Roman No9 L"/>
        </w:rPr>
        <w:t>人民群众权益和生命财产安全，不断增强获得感、幸福感、安全感。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（二）工作目标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遵循“政府主导、市场运作、先行先试、推广覆盖”的工作原则，力争在2025年底前在我市建立用于房屋体检、保修期满后的房屋维修、更新改造以及购买房屋安全保险等事项的房屋养老金专项账户，构建涵盖资金账户设立、交存、使用、监管的城镇房屋养老金制度体系。进一步完善房屋“全生命周期”管理机制，开辟“政府+市场”管理新路径，逐步建立起符合我市发展的城镇房屋养老金制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二、基本原则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一是政府主导、居民参与。在保障土地出让金和政府公共资金的前提下，加强政策宣传，广泛调动居民意愿，引导未建立住宅专项维修资金或专项维修资金不足的居民补建账户、续交资金，鼓励居民合理使用物业经营收益，引导社会资本积极参与，逐步实现房屋养老金的填平补齐。落实房屋所有权人房屋安全主体责任，鼓励居民使用住宅专项维修资金开展房屋维修等，及时消除房屋安全隐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二是覆盖全面、保障基本。强化政府公共服务和兜底保障作用发挥，探索建立房屋养老金筹集渠道，合理、精准提供房屋体检以及房屋安全保险等基础保障，确保全市城镇房屋安全基本面始终稳定受控。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三是综合平衡、稳定持续。强化房屋养老金需求测算，建立稳定可靠的房屋养老金保障机制，确保按期足额到位。深度挖潜增量，加强资金收益管理和综合利用，力争实现总平衡、可持续。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四是市级监管、属地实施。强化全市一盘棋，建立市、区上下协同机制。各相关地区组织使用养老金进行房屋体检、维修和更新改造。市级相关部门对相关地区房屋养老金使用情况进行监管，确保专款专用和资金安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三、组织机构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成立沈阳市城镇房屋养老金制度工作专班，工作专班由市政府主要领导担任组长，市政府分管城建的领导任副组长，成员由市房产局、市委宣传部、市财政局、市自然资源局、市司法局、市数据局、市住房公积金管理中心等部门组成。工作专班办公室设在市房产局，办公室主任由市房产局主要领导担任。各地区参照市级组织机构，成立相应的工作专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四、工作内容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（一）推行范围。</w:t>
      </w:r>
      <w:r>
        <w:rPr>
          <w:rFonts w:hint="default" w:ascii="Nimbus Roman No9 L" w:hAnsi="Nimbus Roman No9 L" w:cs="Nimbus Roman No9 L"/>
        </w:rPr>
        <w:t>结合我市开展城市更新工作实际，城镇房屋养老金制度先期推行拟在城市更新片区所属地区中选取。</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（二）建立房屋养老金账户。</w:t>
      </w:r>
      <w:r>
        <w:rPr>
          <w:rFonts w:hint="default" w:ascii="Nimbus Roman No9 L" w:hAnsi="Nimbus Roman No9 L" w:cs="Nimbus Roman No9 L"/>
        </w:rPr>
        <w:t>我市城镇房屋养老金由公共账户和个人账户组成，实行分类管理，为房屋全生命周期安全管理提供资金保障。按照住建部有关要求，我市城镇房屋养老金账户设立在住房公积金管理部门。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1.</w:t>
      </w:r>
      <w:r>
        <w:rPr>
          <w:rFonts w:hint="default" w:ascii="Nimbus Roman No9 L" w:hAnsi="Nimbus Roman No9 L" w:cs="Nimbus Roman No9 L"/>
        </w:rPr>
        <w:t>公共账户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（1）政府对经营性用地</w:t>
      </w:r>
      <w:r>
        <w:rPr>
          <w:rFonts w:hint="eastAsia" w:ascii="Nimbus Roman No9 L" w:hAnsi="Nimbus Roman No9 L" w:cs="Nimbus Roman No9 L"/>
          <w:lang w:eastAsia="zh-CN"/>
        </w:rPr>
        <w:t>（不含工业用地）</w:t>
      </w:r>
      <w:r>
        <w:rPr>
          <w:rFonts w:hint="default" w:ascii="Nimbus Roman No9 L" w:hAnsi="Nimbus Roman No9 L" w:cs="Nimbus Roman No9 L"/>
        </w:rPr>
        <w:t>暂按每平方米15元标准计入土地成本，资金划转至房屋养老金账户（根据实际情况适当调整标准）；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（2）住房公积金增值收益暂按2%标准计提（根据实际情况适当调整比例）。</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Nimbus Roman No9 L" w:hAnsi="Nimbus Roman No9 L" w:cs="Nimbus Roman No9 L"/>
        </w:rPr>
      </w:pPr>
      <w:r>
        <w:rPr>
          <w:rFonts w:hint="default" w:ascii="Nimbus Roman No9 L" w:hAnsi="Nimbus Roman No9 L" w:cs="Nimbus Roman No9 L"/>
        </w:rPr>
        <w:t>公共账户资金主要用于房屋体检、房屋安全保险、应急维修抢险等公共服务。</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2.</w:t>
      </w:r>
      <w:r>
        <w:rPr>
          <w:rFonts w:hint="default" w:ascii="Nimbus Roman No9 L" w:hAnsi="Nimbus Roman No9 L" w:cs="Nimbus Roman No9 L"/>
        </w:rPr>
        <w:t>个人账户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现有住宅专项维修资金划转个人账户。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个人账户资金主要用于房屋保修期满后住宅公共部位和共用设施的维修、更新改造，以及购买房屋维修保险等。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五、推进计划</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（一）启动阶段（2024年4月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至2024年</w:t>
      </w:r>
      <w:r>
        <w:rPr>
          <w:rFonts w:hint="eastAsia" w:ascii="Nimbus Roman No9 L" w:hAnsi="Nimbus Roman No9 L" w:eastAsia="方正楷体_GBK" w:cs="Nimbus Roman No9 L"/>
          <w:lang w:val="en-US" w:eastAsia="zh-CN"/>
        </w:rPr>
        <w:t>12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制定先期推行方案，确定先期推行区域，开展宣传动员，做好专项培训，明确工作目标，提出重点任务，确定时间节点，推进工作落实。</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（二）</w:t>
      </w:r>
      <w:r>
        <w:rPr>
          <w:rFonts w:hint="default" w:ascii="Nimbus Roman No9 L" w:hAnsi="Nimbus Roman No9 L" w:eastAsia="方正楷体_GBK" w:cs="Nimbus Roman No9 L"/>
          <w:lang w:eastAsia="zh-CN"/>
        </w:rPr>
        <w:t>实施</w:t>
      </w:r>
      <w:r>
        <w:rPr>
          <w:rFonts w:hint="default" w:ascii="Nimbus Roman No9 L" w:hAnsi="Nimbus Roman No9 L" w:eastAsia="方正楷体_GBK" w:cs="Nimbus Roman No9 L"/>
        </w:rPr>
        <w:t>阶段（202</w:t>
      </w:r>
      <w:r>
        <w:rPr>
          <w:rFonts w:hint="eastAsia" w:ascii="Nimbus Roman No9 L" w:hAnsi="Nimbus Roman No9 L" w:eastAsia="方正楷体_GBK" w:cs="Nimbus Roman No9 L"/>
          <w:lang w:val="en-US" w:eastAsia="zh-CN"/>
        </w:rPr>
        <w:t>5</w:t>
      </w:r>
      <w:r>
        <w:rPr>
          <w:rFonts w:hint="default" w:ascii="Nimbus Roman No9 L" w:hAnsi="Nimbus Roman No9 L" w:eastAsia="方正楷体_GBK" w:cs="Nimbus Roman No9 L"/>
        </w:rPr>
        <w:t>年</w:t>
      </w:r>
      <w:r>
        <w:rPr>
          <w:rFonts w:hint="eastAsia"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至2025年</w:t>
      </w:r>
      <w:r>
        <w:rPr>
          <w:rFonts w:hint="default" w:ascii="Nimbus Roman No9 L" w:hAnsi="Nimbus Roman No9 L" w:eastAsia="方正楷体_GBK" w:cs="Nimbus Roman No9 L"/>
          <w:lang w:val="en-US" w:eastAsia="zh-CN"/>
        </w:rPr>
        <w:t>12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按照工作方案积极有序开展相关工作。先期推行地区建立城镇房屋养老金公共账户，将住宅专项维修资金平移至个人账户，取得工作成效。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（三）</w:t>
      </w:r>
      <w:r>
        <w:rPr>
          <w:rFonts w:hint="default" w:ascii="Nimbus Roman No9 L" w:hAnsi="Nimbus Roman No9 L" w:eastAsia="方正楷体_GBK" w:cs="Nimbus Roman No9 L"/>
          <w:lang w:eastAsia="zh-CN"/>
        </w:rPr>
        <w:t>提升</w:t>
      </w:r>
      <w:r>
        <w:rPr>
          <w:rFonts w:hint="default" w:ascii="Nimbus Roman No9 L" w:hAnsi="Nimbus Roman No9 L" w:eastAsia="方正楷体_GBK" w:cs="Nimbus Roman No9 L"/>
        </w:rPr>
        <w:t>阶段（202</w:t>
      </w:r>
      <w:r>
        <w:rPr>
          <w:rFonts w:hint="default" w:ascii="Nimbus Roman No9 L" w:hAnsi="Nimbus Roman No9 L" w:eastAsia="方正楷体_GBK" w:cs="Nimbus Roman No9 L"/>
          <w:lang w:val="en-US" w:eastAsia="zh-CN"/>
        </w:rPr>
        <w:t>6</w:t>
      </w:r>
      <w:r>
        <w:rPr>
          <w:rFonts w:hint="default" w:ascii="Nimbus Roman No9 L" w:hAnsi="Nimbus Roman No9 L" w:eastAsia="方正楷体_GBK" w:cs="Nimbus Roman No9 L"/>
        </w:rPr>
        <w:t>年</w:t>
      </w:r>
      <w:r>
        <w:rPr>
          <w:rFonts w:hint="default"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1日以后持续开展此项工作</w:t>
      </w:r>
      <w:r>
        <w:rPr>
          <w:rFonts w:hint="default" w:ascii="Nimbus Roman No9 L" w:hAnsi="Nimbus Roman No9 L" w:eastAsia="方正楷体_GBK" w:cs="Nimbus Roman No9 L"/>
        </w:rPr>
        <w:t>）。</w:t>
      </w:r>
      <w:r>
        <w:rPr>
          <w:rFonts w:hint="default" w:ascii="Nimbus Roman No9 L" w:hAnsi="Nimbus Roman No9 L" w:cs="Nimbus Roman No9 L"/>
          <w:lang w:eastAsia="zh-CN"/>
        </w:rPr>
        <w:t>持续</w:t>
      </w:r>
      <w:r>
        <w:rPr>
          <w:rFonts w:hint="eastAsia" w:ascii="Nimbus Roman No9 L" w:hAnsi="Nimbus Roman No9 L" w:cs="Nimbus Roman No9 L"/>
          <w:lang w:eastAsia="zh-CN"/>
        </w:rPr>
        <w:t>筹集</w:t>
      </w:r>
      <w:r>
        <w:rPr>
          <w:rFonts w:hint="default" w:ascii="Nimbus Roman No9 L" w:hAnsi="Nimbus Roman No9 L" w:cs="Nimbus Roman No9 L"/>
          <w:lang w:eastAsia="zh-CN"/>
        </w:rPr>
        <w:t>房屋养老金</w:t>
      </w:r>
      <w:r>
        <w:rPr>
          <w:rFonts w:hint="eastAsia" w:ascii="Nimbus Roman No9 L" w:hAnsi="Nimbus Roman No9 L" w:cs="Nimbus Roman No9 L"/>
          <w:lang w:eastAsia="zh-CN"/>
        </w:rPr>
        <w:t>，</w:t>
      </w:r>
      <w:r>
        <w:rPr>
          <w:rFonts w:hint="default" w:ascii="Nimbus Roman No9 L" w:hAnsi="Nimbus Roman No9 L" w:cs="Nimbus Roman No9 L"/>
        </w:rPr>
        <w:t>形成城镇房屋</w:t>
      </w:r>
      <w:r>
        <w:rPr>
          <w:rFonts w:hint="eastAsia" w:ascii="Nimbus Roman No9 L" w:hAnsi="Nimbus Roman No9 L" w:cs="Nimbus Roman No9 L"/>
          <w:lang w:eastAsia="zh-CN"/>
        </w:rPr>
        <w:t>养老金</w:t>
      </w:r>
      <w:r>
        <w:rPr>
          <w:rFonts w:hint="default" w:ascii="Nimbus Roman No9 L" w:hAnsi="Nimbus Roman No9 L" w:cs="Nimbus Roman No9 L"/>
        </w:rPr>
        <w:t>制度沈阳模式。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六、职责分工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市房产局：负责牵头制定</w:t>
      </w:r>
      <w:r>
        <w:rPr>
          <w:rFonts w:hint="eastAsia" w:ascii="Nimbus Roman No9 L" w:hAnsi="Nimbus Roman No9 L" w:cs="Nimbus Roman No9 L"/>
          <w:lang w:eastAsia="zh-CN"/>
        </w:rPr>
        <w:t>工作</w:t>
      </w:r>
      <w:r>
        <w:rPr>
          <w:rFonts w:hint="default" w:ascii="Nimbus Roman No9 L" w:hAnsi="Nimbus Roman No9 L" w:cs="Nimbus Roman No9 L"/>
        </w:rPr>
        <w:t>方案，研究制定住房专项维修资金等配套政策，做好开展城镇房屋养老金制度建设的跟踪调度、督促指导。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市委宣传部：负责宣传引导城镇房屋养老金制度，利用电视、网络等媒体，广泛宣传房屋养老金制度政策知识，营造良好氛围，推进工作。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市财政局：配合房产部门制定城镇房屋养老金资金</w:t>
      </w:r>
      <w:r>
        <w:rPr>
          <w:rFonts w:hint="eastAsia" w:ascii="Nimbus Roman No9 L" w:hAnsi="Nimbus Roman No9 L" w:cs="Nimbus Roman No9 L"/>
          <w:lang w:eastAsia="zh-CN"/>
        </w:rPr>
        <w:t>使用</w:t>
      </w:r>
      <w:r>
        <w:rPr>
          <w:rFonts w:hint="default" w:ascii="Nimbus Roman No9 L" w:hAnsi="Nimbus Roman No9 L" w:cs="Nimbus Roman No9 L"/>
        </w:rPr>
        <w:t>管理</w:t>
      </w:r>
      <w:r>
        <w:rPr>
          <w:rFonts w:hint="eastAsia" w:ascii="Nimbus Roman No9 L" w:hAnsi="Nimbus Roman No9 L" w:cs="Nimbus Roman No9 L"/>
          <w:lang w:eastAsia="zh-CN"/>
        </w:rPr>
        <w:t>制度</w:t>
      </w:r>
      <w:r>
        <w:rPr>
          <w:rFonts w:hint="default" w:ascii="Nimbus Roman No9 L" w:hAnsi="Nimbus Roman No9 L" w:cs="Nimbus Roman No9 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市自然资源局：</w:t>
      </w:r>
      <w:r>
        <w:rPr>
          <w:rFonts w:hint="eastAsia"/>
          <w:lang w:eastAsia="zh-CN"/>
        </w:rPr>
        <w:t>按照市政府议定的工作方案，由市自然资源局及各区、县（市）政府负责在经营性用地（不含工业用地）土地出让成本中每平方米增加</w:t>
      </w:r>
      <w:r>
        <w:rPr>
          <w:rFonts w:hint="eastAsia" w:ascii="Nimbus Roman No9 L" w:hAnsi="Nimbus Roman No9 L" w:cs="Nimbus Roman No9 L"/>
          <w:lang w:val="en-US" w:eastAsia="zh-CN"/>
        </w:rPr>
        <w:t>15</w:t>
      </w:r>
      <w:r>
        <w:rPr>
          <w:rFonts w:hint="eastAsia"/>
          <w:lang w:val="en-US" w:eastAsia="zh-CN"/>
        </w:rPr>
        <w:t>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市司法局：负责指导、支持相关创新政策的制定；负责配合有关部门制定完善城镇房屋安全管理制度，强化法治保障。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市住房公积金管理中心：负责建立我市城镇养老金账户，研究制定住房公积金划拨城镇房屋养老金等相关制度。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市数据局：负责在房屋全生命周期管理平台建设上提供必要的数据共享支持。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七、保障措施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（一）加强组织领导。</w:t>
      </w:r>
      <w:r>
        <w:rPr>
          <w:rFonts w:hint="default" w:ascii="Nimbus Roman No9 L" w:hAnsi="Nimbus Roman No9 L" w:cs="Nimbus Roman No9 L"/>
        </w:rPr>
        <w:t>建立健全市级统筹、部门分工协作、先期推行地区落实工作机制。市工作专班负责统筹和协调，督促协调房屋养老金制度工作扎实开展。先期推行地区成立工作专班，明确责任人、责任单位，按要求组织实施。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（二）强化资金监管。</w:t>
      </w:r>
      <w:r>
        <w:rPr>
          <w:rFonts w:hint="default" w:ascii="Nimbus Roman No9 L" w:hAnsi="Nimbus Roman No9 L" w:cs="Nimbus Roman No9 L"/>
        </w:rPr>
        <w:t>制定资金管理制度，明确资金的来源、流向和使用，规范资金的申请、审批流程；建立健全审批机制，加强对资金流向和使用的监督和审查；建立风险防控机制，对可能存在的资金风险进行预防和控制。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（三）加强政策宣传。</w:t>
      </w:r>
      <w:r>
        <w:rPr>
          <w:rFonts w:hint="default" w:ascii="Nimbus Roman No9 L" w:hAnsi="Nimbus Roman No9 L" w:cs="Nimbus Roman No9 L"/>
        </w:rPr>
        <w:t>坚持正确舆论导向，运用媒体手段，多渠道全方位解读相关政策，大力宣传房屋养老金制度的重要意义，合理引导社会预期，为房屋养老金制度建设顺利推进营造良好的舆论氛围。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（四）强化监督检查。</w:t>
      </w:r>
      <w:r>
        <w:rPr>
          <w:rFonts w:hint="default" w:ascii="Nimbus Roman No9 L" w:hAnsi="Nimbus Roman No9 L" w:cs="Nimbus Roman No9 L"/>
        </w:rPr>
        <w:t>先期推行地区要及时总结经验做法，每月报送工作进度成效及工作建议。市工作专班会同有关部门对先期推行地区工作开展全过程监督指导，组织督查检查，研究解决问题，共同推动房屋体检工作取得实效。</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40" w:lineRule="exact"/>
        <w:ind w:firstLine="4160" w:firstLineChars="13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Nimbus Roman No9 L" w:hAnsi="Nimbus Roman No9 L" w:eastAsia="宋体" w:cs="Nimbus Roman No9 L"/>
          <w:b w:val="0"/>
          <w:bCs w:val="0"/>
          <w:sz w:val="32"/>
          <w:szCs w:val="32"/>
          <w:lang w:val="en-US" w:eastAsia="zh-CN"/>
        </w:rPr>
      </w:pPr>
      <w:r>
        <w:rPr>
          <w:rFonts w:hint="eastAsia" w:ascii="Nimbus Roman No9 L" w:hAnsi="Nimbus Roman No9 L" w:eastAsia="宋体" w:cs="Nimbus Roman No9 L"/>
          <w:b w:val="0"/>
          <w:bCs w:val="0"/>
          <w:sz w:val="32"/>
          <w:szCs w:val="32"/>
          <w:lang w:val="en" w:eastAsia="zh-CN"/>
        </w:rPr>
        <w:t>附件</w:t>
      </w:r>
      <w:r>
        <w:rPr>
          <w:rFonts w:hint="eastAsia" w:ascii="Nimbus Roman No9 L" w:hAnsi="Nimbus Roman No9 L" w:eastAsia="宋体" w:cs="Nimbus Roman No9 L"/>
          <w:b w:val="0"/>
          <w:bCs w:val="0"/>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eastAsia="宋体" w:cs="Nimbus Roman No9 L"/>
          <w:b/>
          <w:bCs/>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Nimbus Roman No9 L" w:hAnsi="Nimbus Roman No9 L" w:eastAsia="宋体" w:cs="Nimbus Roman No9 L"/>
          <w:b/>
          <w:bCs/>
          <w:sz w:val="44"/>
          <w:szCs w:val="44"/>
        </w:rPr>
      </w:pPr>
      <w:r>
        <w:rPr>
          <w:rFonts w:hint="default" w:ascii="Nimbus Roman No9 L" w:hAnsi="Nimbus Roman No9 L" w:eastAsia="宋体" w:cs="Nimbus Roman No9 L"/>
          <w:b/>
          <w:bCs/>
          <w:sz w:val="44"/>
          <w:szCs w:val="44"/>
        </w:rPr>
        <w:t>沈阳市城镇房屋安全保险制度工作方案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为认真贯彻落实党中央、国务院关于城镇房屋安全管理工作的决策部署和市委市政府有关要求，推进城镇房屋全生命周期管理，及时发现和整治房屋安全隐患，严守城镇房屋使用安全底线，根据全国城镇房屋安全管理三项制度工作会议精神，结合我市实际，制定本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一、指导思想及工作目标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坚持以习近平新时代中国特色社会主义思想为指导，全面贯彻党的二十大精神，全面落实《</w:t>
      </w:r>
      <w:r>
        <w:rPr>
          <w:rFonts w:hint="eastAsia" w:ascii="Nimbus Roman No9 L" w:hAnsi="Nimbus Roman No9 L" w:cs="Nimbus Roman No9 L"/>
          <w:lang w:eastAsia="zh-CN"/>
        </w:rPr>
        <w:t>全省</w:t>
      </w:r>
      <w:r>
        <w:rPr>
          <w:rFonts w:hint="default" w:ascii="Nimbus Roman No9 L" w:hAnsi="Nimbus Roman No9 L" w:cs="Nimbus Roman No9 L"/>
        </w:rPr>
        <w:t>住建系统安全生产治本攻坚三年行动</w:t>
      </w:r>
      <w:r>
        <w:rPr>
          <w:rFonts w:hint="eastAsia" w:ascii="Nimbus Roman No9 L" w:hAnsi="Nimbus Roman No9 L" w:cs="Nimbus Roman No9 L"/>
          <w:lang w:eastAsia="zh-CN"/>
        </w:rPr>
        <w:t>实施</w:t>
      </w:r>
      <w:r>
        <w:rPr>
          <w:rFonts w:hint="default" w:ascii="Nimbus Roman No9 L" w:hAnsi="Nimbus Roman No9 L" w:cs="Nimbus Roman No9 L"/>
        </w:rPr>
        <w:t>方案（2024-2026年）》，坚持人民至上、生命至上，在我市实施城镇房屋安全保险制度，建立健全城镇房屋安全管理长效机制，逐步完善城镇房屋安全保障体系，提升房屋安全整体水平，切实</w:t>
      </w:r>
      <w:r>
        <w:rPr>
          <w:rFonts w:hint="eastAsia" w:ascii="Nimbus Roman No9 L" w:hAnsi="Nimbus Roman No9 L" w:cs="Nimbus Roman No9 L"/>
          <w:lang w:eastAsia="zh-CN"/>
        </w:rPr>
        <w:t>维护</w:t>
      </w:r>
      <w:r>
        <w:rPr>
          <w:rFonts w:hint="default" w:ascii="Nimbus Roman No9 L" w:hAnsi="Nimbus Roman No9 L" w:cs="Nimbus Roman No9 L"/>
        </w:rPr>
        <w:t>人民群众权益和生命财产安全。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（二）工作目标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力争2025年年底前建立城镇房屋安全保险制度，形成覆盖广泛、保障有力的保险体系。聚焦投保范围、责任及经费来源，协调推进保险险种设立，建立投保及理赔机制，提升城镇房屋安全管理水平，有效防范房屋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二、基本原则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一是坚持系统谋划，顶层设计。针对不同状态、不同类型城镇房屋，系统设计房屋安全保险制度，建立投保和理赔机制。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二是坚持预防为主，保障安全。加强房屋全生命周期的质量风险、安全隐患管控，消除风险隐患，预防主体结构、附属设施倒塌及玻璃幕墙、外墙脱落等事故，保障人民群众生命财产安全。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三是坚持创新驱动，制度保障。借鉴先进城市经验，结合我市实际，创新设计保险范围、保险责任、保险期限等制度安排。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四是坚持区域先行，有序推进。在一定范围内先期开展房屋安全保险工作，总结可复制可推广的经验，有序在全市范围内推广。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三、组织机构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成立沈阳市城镇房屋安全保险制度工作专班，工作专班由市政府主要领导担任组长，市政府分管城建、金融的领导任副组长，成员由市房产局、市委宣传部、市财政局、市城乡建设局、市自然资源局、市数据局、市司法局等部门组成。工作专班办公室设在市房产局，办公室主任由市房产局主要领导担任。各地区参照市级组织机构，成立相应的工作专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四、工作内容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w:t>
      </w:r>
      <w:r>
        <w:rPr>
          <w:rFonts w:hint="eastAsia" w:ascii="Nimbus Roman No9 L" w:hAnsi="Nimbus Roman No9 L" w:eastAsia="楷体" w:cs="Nimbus Roman No9 L"/>
          <w:lang w:eastAsia="zh-CN"/>
        </w:rPr>
        <w:t>一</w:t>
      </w:r>
      <w:r>
        <w:rPr>
          <w:rFonts w:hint="default" w:ascii="Nimbus Roman No9 L" w:hAnsi="Nimbus Roman No9 L" w:eastAsia="楷体" w:cs="Nimbus Roman No9 L"/>
        </w:rPr>
        <w:t>）新建房屋工程质量保险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lang w:val="en-US" w:eastAsia="zh-CN"/>
        </w:rPr>
      </w:pPr>
      <w:r>
        <w:rPr>
          <w:rFonts w:hint="default" w:ascii="Nimbus Roman No9 L" w:hAnsi="Nimbus Roman No9 L" w:cs="Nimbus Roman No9 L"/>
          <w:lang w:val="en-US" w:eastAsia="zh-CN"/>
        </w:rPr>
        <w:t>按照《住房和城乡建设部关于开展工程质量安全提升行动试点工作的通知》（建质〔2017〕169号）要求，我市已出台《沈阳市住宅工程质量潜在缺陷保险实施意见（试行）》和《关于印发沈阳市保障性住房实施工程质量潜在缺陷保险试点方案的通知》（沈建发〔2023〕14号），在此基础上，进一步明确如下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1.</w:t>
      </w:r>
      <w:r>
        <w:rPr>
          <w:rFonts w:hint="default" w:ascii="Nimbus Roman No9 L" w:hAnsi="Nimbus Roman No9 L" w:cs="Nimbus Roman No9 L"/>
        </w:rPr>
        <w:t>投保范围。在城镇国有建设用地上的新建商品住宅和保障性住房应投保新建房屋工程质量保险。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2.</w:t>
      </w:r>
      <w:r>
        <w:rPr>
          <w:rFonts w:hint="default" w:ascii="Nimbus Roman No9 L" w:hAnsi="Nimbus Roman No9 L" w:cs="Nimbus Roman No9 L"/>
        </w:rPr>
        <w:t>投保主体。建设单位应在工程开工前投保并一次性支付保险费用，保险费用在工程建设费用中列支。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3.</w:t>
      </w:r>
      <w:r>
        <w:rPr>
          <w:rFonts w:hint="default" w:ascii="Nimbus Roman No9 L" w:hAnsi="Nimbus Roman No9 L" w:cs="Nimbus Roman No9 L"/>
        </w:rPr>
        <w:t>保险责任。新建房屋工程质量保险保障至房屋建成使用25年，保险责任可分两个阶段：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1）前10年责任期。保险责任由工程质量潜在缺陷保险产品承担，基本保险责任为地基基础和主体结构工程（责任期为10年）、保温和防水工程（责任期为5年）、供热与供冷工程、电气管线、给排水管道、设备安装和装修工程（责任期为2年）。为与房屋保修制度衔接，承保合同中约定的缺陷责任期后进入保险责任期。保险责任期内，如发生合同约定的保险事故，保险公司负责维修或赔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 xml:space="preserve">（2）前10年责任期后至房屋建成使用25年。保险责任为保障房屋主体结构整体或局部倒塌风险。如房屋倒塌，由房屋结构倒塌赔付基金按事故发生时房屋建筑安装总造价进行赔付。同时，保险对房屋竣工验收合格以后保险责任期内由于主体结构整体或局部倒塌造成的人员伤亡、临时安置进行赔付。房屋建成使用25年后应投保既有房屋安全保险。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4.</w:t>
      </w:r>
      <w:r>
        <w:rPr>
          <w:rFonts w:hint="default" w:ascii="Nimbus Roman No9 L" w:hAnsi="Nimbus Roman No9 L" w:cs="Nimbus Roman No9 L"/>
        </w:rPr>
        <w:t>保险费率。保险费计算基数原则上为投保时房屋建筑安装总造价。保险费率根据实际情况具体确定。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5.</w:t>
      </w:r>
      <w:r>
        <w:rPr>
          <w:rFonts w:hint="default" w:ascii="Nimbus Roman No9 L" w:hAnsi="Nimbus Roman No9 L" w:cs="Nimbus Roman No9 L"/>
        </w:rPr>
        <w:t>风险管理。保险公司委托风险管理机构，在房屋建设阶段对房屋质量进行定期或不定期检查，辨识和评价质量风险，并形成风险评估报告。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楷体" w:cs="Nimbus Roman No9 L"/>
        </w:rPr>
      </w:pPr>
      <w:r>
        <w:rPr>
          <w:rFonts w:hint="default" w:ascii="Nimbus Roman No9 L" w:hAnsi="Nimbus Roman No9 L" w:eastAsia="楷体" w:cs="Nimbus Roman No9 L"/>
        </w:rPr>
        <w:t>（</w:t>
      </w:r>
      <w:r>
        <w:rPr>
          <w:rFonts w:hint="eastAsia" w:ascii="Nimbus Roman No9 L" w:hAnsi="Nimbus Roman No9 L" w:eastAsia="楷体" w:cs="Nimbus Roman No9 L"/>
          <w:lang w:eastAsia="zh-CN"/>
        </w:rPr>
        <w:t>二</w:t>
      </w:r>
      <w:bookmarkStart w:id="0" w:name="_GoBack"/>
      <w:bookmarkEnd w:id="0"/>
      <w:r>
        <w:rPr>
          <w:rFonts w:hint="default" w:ascii="Nimbus Roman No9 L" w:hAnsi="Nimbus Roman No9 L" w:eastAsia="楷体" w:cs="Nimbus Roman No9 L"/>
        </w:rPr>
        <w:t>）既有房屋安全保险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1.</w:t>
      </w:r>
      <w:r>
        <w:rPr>
          <w:rFonts w:hint="default" w:ascii="Nimbus Roman No9 L" w:hAnsi="Nimbus Roman No9 L" w:cs="Nimbus Roman No9 L"/>
        </w:rPr>
        <w:t>投保范围。按照住建部要求，逐步将我市城镇开发边界内、房龄超过25年且仍在设计使用年限内的多业主住宅以及公共建筑，纳入房屋安全保险范围。提倡和鼓励经营性自建房房屋安全责任人投保房屋安全保险。突出重点地区、突出年代久远和破损严重的房屋，聚焦房屋结构安全，结合我市实际，房屋安全保险工作先期推行区域拟在城市更新区域中选取。以先期推行区域为突破口，积极探索稳步扩大投保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eastAsia" w:ascii="Nimbus Roman No9 L" w:hAnsi="Nimbus Roman No9 L" w:cs="Nimbus Roman No9 L"/>
          <w:lang w:val="en-US" w:eastAsia="zh-CN"/>
        </w:rPr>
        <w:t>2.</w:t>
      </w:r>
      <w:r>
        <w:rPr>
          <w:rFonts w:hint="default" w:ascii="Nimbus Roman No9 L" w:hAnsi="Nimbus Roman No9 L" w:cs="Nimbus Roman No9 L"/>
        </w:rPr>
        <w:t>投保主体。多业主住宅投保人为房屋所在地人民政府或其指定的政府部门，保险费用可由房屋养老金或公共财政资金统筹支付，</w:t>
      </w:r>
      <w:r>
        <w:rPr>
          <w:rFonts w:hint="eastAsia" w:ascii="Nimbus Roman No9 L" w:hAnsi="Nimbus Roman No9 L" w:cs="Nimbus Roman No9 L"/>
          <w:lang w:eastAsia="zh-CN"/>
        </w:rPr>
        <w:t>被保险人</w:t>
      </w:r>
      <w:r>
        <w:rPr>
          <w:rFonts w:hint="default" w:ascii="Nimbus Roman No9 L" w:hAnsi="Nimbus Roman No9 L" w:cs="Nimbus Roman No9 L"/>
        </w:rPr>
        <w:t>为房屋所有人或实际使用人。公共建筑以及经营性自建房投保人和</w:t>
      </w:r>
      <w:r>
        <w:rPr>
          <w:rFonts w:hint="eastAsia" w:ascii="Nimbus Roman No9 L" w:hAnsi="Nimbus Roman No9 L" w:cs="Nimbus Roman No9 L"/>
          <w:lang w:eastAsia="zh-CN"/>
        </w:rPr>
        <w:t>被保险人</w:t>
      </w:r>
      <w:r>
        <w:rPr>
          <w:rFonts w:hint="default" w:ascii="Nimbus Roman No9 L" w:hAnsi="Nimbus Roman No9 L" w:cs="Nimbus Roman No9 L"/>
        </w:rPr>
        <w:t>为房屋安全责任人，保险费用原则上由房屋安全责任人承担。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3.</w:t>
      </w:r>
      <w:r>
        <w:rPr>
          <w:rFonts w:hint="default" w:ascii="Nimbus Roman No9 L" w:hAnsi="Nimbus Roman No9 L" w:cs="Nimbus Roman No9 L"/>
        </w:rPr>
        <w:t>保险责任。保险责任为主体结构整体或局部倒塌等造成的房屋损失（包括洪水、台风、地震等自然灾害以及意外事故导致的）、人员临时安置费用、人员伤亡补偿、应急加固维修费用和违规装修处置费用等。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4.</w:t>
      </w:r>
      <w:r>
        <w:rPr>
          <w:rFonts w:hint="default" w:ascii="Nimbus Roman No9 L" w:hAnsi="Nimbus Roman No9 L" w:cs="Nimbus Roman No9 L"/>
        </w:rPr>
        <w:t>保险费率。保险费计算基数原则上为投保时</w:t>
      </w:r>
      <w:r>
        <w:rPr>
          <w:rFonts w:hint="eastAsia" w:ascii="Nimbus Roman No9 L" w:hAnsi="Nimbus Roman No9 L" w:cs="Nimbus Roman No9 L"/>
          <w:lang w:eastAsia="zh-CN"/>
        </w:rPr>
        <w:t>房屋市场价值</w:t>
      </w:r>
      <w:r>
        <w:rPr>
          <w:rFonts w:hint="default" w:ascii="Nimbus Roman No9 L" w:hAnsi="Nimbus Roman No9 L" w:cs="Nimbus Roman No9 L"/>
        </w:rPr>
        <w:t>。保险费率根据建成年代、质量状况、房屋体检等实际情况具体确定。公共建筑保险费率允许在多业主住宅指导费率的基础上适当上浮，具体标准由保险机构与投保人协商确定，并设定上浮标准上限。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5.</w:t>
      </w:r>
      <w:r>
        <w:rPr>
          <w:rFonts w:hint="default" w:ascii="Nimbus Roman No9 L" w:hAnsi="Nimbus Roman No9 L" w:cs="Nimbus Roman No9 L"/>
        </w:rPr>
        <w:t>风险管理。房屋</w:t>
      </w:r>
      <w:r>
        <w:rPr>
          <w:rFonts w:hint="eastAsia" w:ascii="Nimbus Roman No9 L" w:hAnsi="Nimbus Roman No9 L" w:cs="Nimbus Roman No9 L"/>
          <w:lang w:eastAsia="zh-CN"/>
        </w:rPr>
        <w:t>安全</w:t>
      </w:r>
      <w:r>
        <w:rPr>
          <w:rFonts w:hint="default" w:ascii="Nimbus Roman No9 L" w:hAnsi="Nimbus Roman No9 L" w:cs="Nimbus Roman No9 L"/>
        </w:rPr>
        <w:t>保险费用包括综合保险费和动态监测费用。保险机构要建立完善的风险管理制度和流程，通过有相关资质第三方服务机构，开展房屋安全动态监测、房屋安全知识宣传及培训等全方位的安全保障。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6.</w:t>
      </w:r>
      <w:r>
        <w:rPr>
          <w:rFonts w:hint="default" w:ascii="Nimbus Roman No9 L" w:hAnsi="Nimbus Roman No9 L" w:cs="Nimbus Roman No9 L"/>
        </w:rPr>
        <w:t>理赔机制。保险机构要建立完善的承保理赔机制，建立完善的客户服务体系，建立快速响应的理赔团队，明晰理赔流程，加强对理赔案件的监督和管理，确保理赔案件的公正性和透明度。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lang w:val="en-US" w:eastAsia="zh-CN"/>
        </w:rPr>
        <w:t>7.</w:t>
      </w:r>
      <w:r>
        <w:rPr>
          <w:rFonts w:hint="default" w:ascii="Nimbus Roman No9 L" w:hAnsi="Nimbus Roman No9 L" w:cs="Nimbus Roman No9 L"/>
        </w:rPr>
        <w:t>平台建设。先期推行地区按照全国统一数据标准，建设城镇房屋安全保险业务系统，收集汇总房屋建筑和安全保险相关数据信息，建立和完善基础数据库，提升房屋全生命周期安全管理效能。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五、推进计划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（一）启动阶段（2024年4月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至2024年</w:t>
      </w:r>
      <w:r>
        <w:rPr>
          <w:rFonts w:hint="default" w:ascii="Nimbus Roman No9 L" w:hAnsi="Nimbus Roman No9 L" w:eastAsia="方正楷体_GBK" w:cs="Nimbus Roman No9 L"/>
          <w:lang w:val="en-US" w:eastAsia="zh-CN"/>
        </w:rPr>
        <w:t>1</w:t>
      </w:r>
      <w:r>
        <w:rPr>
          <w:rFonts w:hint="eastAsia" w:ascii="Nimbus Roman No9 L" w:hAnsi="Nimbus Roman No9 L" w:eastAsia="方正楷体_GBK" w:cs="Nimbus Roman No9 L"/>
          <w:lang w:val="en-US" w:eastAsia="zh-CN"/>
        </w:rPr>
        <w:t>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制定工作方案，组建工作专班，确定先期推行区域，进行房屋情况摸底及经费测算；开展宣传动员，深入做好专项培训，推进工作落实。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（二）</w:t>
      </w:r>
      <w:r>
        <w:rPr>
          <w:rFonts w:hint="default" w:ascii="Nimbus Roman No9 L" w:hAnsi="Nimbus Roman No9 L" w:eastAsia="方正楷体_GBK" w:cs="Nimbus Roman No9 L"/>
          <w:lang w:eastAsia="zh-CN"/>
        </w:rPr>
        <w:t>实施</w:t>
      </w:r>
      <w:r>
        <w:rPr>
          <w:rFonts w:hint="default" w:ascii="Nimbus Roman No9 L" w:hAnsi="Nimbus Roman No9 L" w:eastAsia="方正楷体_GBK" w:cs="Nimbus Roman No9 L"/>
        </w:rPr>
        <w:t>阶段（202</w:t>
      </w:r>
      <w:r>
        <w:rPr>
          <w:rFonts w:hint="eastAsia" w:ascii="Nimbus Roman No9 L" w:hAnsi="Nimbus Roman No9 L" w:eastAsia="方正楷体_GBK" w:cs="Nimbus Roman No9 L"/>
          <w:lang w:val="en-US" w:eastAsia="zh-CN"/>
        </w:rPr>
        <w:t>5</w:t>
      </w:r>
      <w:r>
        <w:rPr>
          <w:rFonts w:hint="default" w:ascii="Nimbus Roman No9 L" w:hAnsi="Nimbus Roman No9 L" w:eastAsia="方正楷体_GBK" w:cs="Nimbus Roman No9 L"/>
        </w:rPr>
        <w:t>年</w:t>
      </w:r>
      <w:r>
        <w:rPr>
          <w:rFonts w:hint="eastAsia"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w:t>
      </w:r>
      <w:r>
        <w:rPr>
          <w:rFonts w:hint="default" w:ascii="Nimbus Roman No9 L" w:hAnsi="Nimbus Roman No9 L" w:eastAsia="方正楷体_GBK" w:cs="Nimbus Roman No9 L"/>
        </w:rPr>
        <w:t>至2025年</w:t>
      </w:r>
      <w:r>
        <w:rPr>
          <w:rFonts w:hint="default" w:ascii="Nimbus Roman No9 L" w:hAnsi="Nimbus Roman No9 L" w:eastAsia="方正楷体_GBK" w:cs="Nimbus Roman No9 L"/>
          <w:lang w:val="en-US" w:eastAsia="zh-CN"/>
        </w:rPr>
        <w:t>12</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31日</w:t>
      </w:r>
      <w:r>
        <w:rPr>
          <w:rFonts w:hint="default" w:ascii="Nimbus Roman No9 L" w:hAnsi="Nimbus Roman No9 L" w:eastAsia="方正楷体_GBK" w:cs="Nimbus Roman No9 L"/>
        </w:rPr>
        <w:t>）。</w:t>
      </w:r>
      <w:r>
        <w:rPr>
          <w:rFonts w:hint="default" w:ascii="Nimbus Roman No9 L" w:hAnsi="Nimbus Roman No9 L" w:cs="Nimbus Roman No9 L"/>
        </w:rPr>
        <w:t>积极有序开展相关工作，明确投保范围、责任及经费来源，建立城镇房屋安全保险制度，及时总结阶段性经验。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方正楷体_GBK" w:cs="Nimbus Roman No9 L"/>
        </w:rPr>
        <w:t>（三）</w:t>
      </w:r>
      <w:r>
        <w:rPr>
          <w:rFonts w:hint="default" w:ascii="Nimbus Roman No9 L" w:hAnsi="Nimbus Roman No9 L" w:eastAsia="方正楷体_GBK" w:cs="Nimbus Roman No9 L"/>
          <w:lang w:eastAsia="zh-CN"/>
        </w:rPr>
        <w:t>提升</w:t>
      </w:r>
      <w:r>
        <w:rPr>
          <w:rFonts w:hint="default" w:ascii="Nimbus Roman No9 L" w:hAnsi="Nimbus Roman No9 L" w:eastAsia="方正楷体_GBK" w:cs="Nimbus Roman No9 L"/>
        </w:rPr>
        <w:t>阶段（202</w:t>
      </w:r>
      <w:r>
        <w:rPr>
          <w:rFonts w:hint="default" w:ascii="Nimbus Roman No9 L" w:hAnsi="Nimbus Roman No9 L" w:eastAsia="方正楷体_GBK" w:cs="Nimbus Roman No9 L"/>
          <w:lang w:val="en-US" w:eastAsia="zh-CN"/>
        </w:rPr>
        <w:t>6</w:t>
      </w:r>
      <w:r>
        <w:rPr>
          <w:rFonts w:hint="default" w:ascii="Nimbus Roman No9 L" w:hAnsi="Nimbus Roman No9 L" w:eastAsia="方正楷体_GBK" w:cs="Nimbus Roman No9 L"/>
        </w:rPr>
        <w:t>年</w:t>
      </w:r>
      <w:r>
        <w:rPr>
          <w:rFonts w:hint="default" w:ascii="Nimbus Roman No9 L" w:hAnsi="Nimbus Roman No9 L" w:eastAsia="方正楷体_GBK" w:cs="Nimbus Roman No9 L"/>
          <w:lang w:val="en-US" w:eastAsia="zh-CN"/>
        </w:rPr>
        <w:t>1</w:t>
      </w:r>
      <w:r>
        <w:rPr>
          <w:rFonts w:hint="default" w:ascii="Nimbus Roman No9 L" w:hAnsi="Nimbus Roman No9 L" w:eastAsia="方正楷体_GBK" w:cs="Nimbus Roman No9 L"/>
        </w:rPr>
        <w:t>月</w:t>
      </w:r>
      <w:r>
        <w:rPr>
          <w:rFonts w:hint="default" w:ascii="Nimbus Roman No9 L" w:hAnsi="Nimbus Roman No9 L" w:eastAsia="方正楷体_GBK" w:cs="Nimbus Roman No9 L"/>
          <w:lang w:val="en-US" w:eastAsia="zh-CN"/>
        </w:rPr>
        <w:t>1日以后持续开展此项工作</w:t>
      </w:r>
      <w:r>
        <w:rPr>
          <w:rFonts w:hint="default" w:ascii="Nimbus Roman No9 L" w:hAnsi="Nimbus Roman No9 L" w:eastAsia="方正楷体_GBK" w:cs="Nimbus Roman No9 L"/>
        </w:rPr>
        <w:t>）。</w:t>
      </w:r>
      <w:r>
        <w:rPr>
          <w:rFonts w:hint="default" w:ascii="Nimbus Roman No9 L" w:hAnsi="Nimbus Roman No9 L" w:cs="Nimbus Roman No9 L"/>
          <w:lang w:eastAsia="zh-CN"/>
        </w:rPr>
        <w:t>持续开展房屋</w:t>
      </w:r>
      <w:r>
        <w:rPr>
          <w:rFonts w:hint="eastAsia" w:ascii="Nimbus Roman No9 L" w:hAnsi="Nimbus Roman No9 L" w:cs="Nimbus Roman No9 L"/>
          <w:lang w:eastAsia="zh-CN"/>
        </w:rPr>
        <w:t>安全</w:t>
      </w:r>
      <w:r>
        <w:rPr>
          <w:rFonts w:hint="default" w:ascii="Nimbus Roman No9 L" w:hAnsi="Nimbus Roman No9 L" w:cs="Nimbus Roman No9 L"/>
          <w:lang w:eastAsia="zh-CN"/>
        </w:rPr>
        <w:t>保险工作，</w:t>
      </w:r>
      <w:r>
        <w:rPr>
          <w:rFonts w:hint="default" w:ascii="Nimbus Roman No9 L" w:hAnsi="Nimbus Roman No9 L" w:cs="Nimbus Roman No9 L"/>
        </w:rPr>
        <w:t>形成城镇房屋安全</w:t>
      </w:r>
      <w:r>
        <w:rPr>
          <w:rFonts w:hint="eastAsia" w:ascii="Nimbus Roman No9 L" w:hAnsi="Nimbus Roman No9 L" w:cs="Nimbus Roman No9 L"/>
          <w:lang w:eastAsia="zh-CN"/>
        </w:rPr>
        <w:t>保险</w:t>
      </w:r>
      <w:r>
        <w:rPr>
          <w:rFonts w:hint="default" w:ascii="Nimbus Roman No9 L" w:hAnsi="Nimbus Roman No9 L" w:cs="Nimbus Roman No9 L"/>
        </w:rPr>
        <w:t>制度沈阳模式。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六、职责分工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市房产局：负责牵头组织城镇房屋安全保险制度的组织实施、监督指导。加强与有关行业主管部门协同联动，共同抓好房屋安全保险工作组织实施。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
          <w:sz w:val="32"/>
        </w:rPr>
      </w:pPr>
      <w:r>
        <w:rPr>
          <w:rFonts w:hint="default" w:ascii="Nimbus Roman No9 L" w:hAnsi="Nimbus Roman No9 L" w:cs="Nimbus Roman No9 L"/>
        </w:rPr>
        <w:t>市城乡建设局：</w:t>
      </w:r>
      <w:r>
        <w:rPr>
          <w:rFonts w:hint="eastAsia" w:eastAsia="仿宋"/>
          <w:sz w:val="32"/>
        </w:rPr>
        <w:t>负责牵头制定新建房屋工程质量保险</w:t>
      </w:r>
      <w:r>
        <w:rPr>
          <w:rFonts w:hint="eastAsia" w:eastAsia="仿宋"/>
          <w:sz w:val="32"/>
          <w:lang w:eastAsia="zh-CN"/>
        </w:rPr>
        <w:t>相关制度</w:t>
      </w:r>
      <w:r>
        <w:rPr>
          <w:rFonts w:hint="eastAsia" w:eastAsia="仿宋"/>
          <w:sz w:val="32"/>
        </w:rPr>
        <w:t>，</w:t>
      </w:r>
      <w:r>
        <w:rPr>
          <w:rFonts w:hint="eastAsia"/>
          <w:sz w:val="32"/>
          <w:lang w:eastAsia="zh-CN"/>
        </w:rPr>
        <w:t>推动新建房屋工程质量保险制度实施</w:t>
      </w:r>
      <w:r>
        <w:rPr>
          <w:rFonts w:hint="eastAsia" w:eastAsia="仿宋"/>
          <w:sz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市委宣传部：负责宣传引导房屋安全保险工作，利用电视、网络等媒体，广泛宣传房屋安全保险政策知识，营造良好氛围，推动实施试点工作。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市财政局：配合市房产局制定城镇房屋安全保险资金</w:t>
      </w:r>
      <w:r>
        <w:rPr>
          <w:rFonts w:hint="eastAsia" w:ascii="Nimbus Roman No9 L" w:hAnsi="Nimbus Roman No9 L" w:cs="Nimbus Roman No9 L"/>
          <w:lang w:eastAsia="zh-CN"/>
        </w:rPr>
        <w:t>使用</w:t>
      </w:r>
      <w:r>
        <w:rPr>
          <w:rFonts w:hint="default" w:ascii="Nimbus Roman No9 L" w:hAnsi="Nimbus Roman No9 L" w:cs="Nimbus Roman No9 L"/>
        </w:rPr>
        <w:t>管理制度。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市数据局：负责在房屋全生命周期管理平台建设上提供必要的数据共享支持。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市司法局：负责配合有关部门制定完善城镇房屋安全管理制度，强化法治保障。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cs="Nimbus Roman No9 L"/>
        </w:rPr>
        <w:t>相关行业部门：各行业部门按照“三管三必须”原则，落实行业监管范围内的公共建筑和经营性自建房安全监管责任，在各自安全监管职责范围内，负责督促落实房屋安全保险制度，共同推进房屋安全保险制度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eastAsia="黑体" w:cs="Nimbus Roman No9 L"/>
        </w:rPr>
      </w:pPr>
      <w:r>
        <w:rPr>
          <w:rFonts w:hint="default" w:ascii="Nimbus Roman No9 L" w:hAnsi="Nimbus Roman No9 L" w:eastAsia="黑体" w:cs="Nimbus Roman No9 L"/>
        </w:rPr>
        <w:t>七、保障措施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（一）加强组织领导。</w:t>
      </w:r>
      <w:r>
        <w:rPr>
          <w:rFonts w:hint="default" w:ascii="Nimbus Roman No9 L" w:hAnsi="Nimbus Roman No9 L" w:cs="Nimbus Roman No9 L"/>
        </w:rPr>
        <w:t>加强房屋安全保险工作的组织领导，市房产局、市城乡建设局会同市委金融办加强制度顶层设计，按照职责分工，建立房屋安全保险制度，力争取得工作成效。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（二）强化过程监管。</w:t>
      </w:r>
      <w:r>
        <w:rPr>
          <w:rFonts w:hint="default" w:ascii="Nimbus Roman No9 L" w:hAnsi="Nimbus Roman No9 L" w:cs="Nimbus Roman No9 L"/>
        </w:rPr>
        <w:t>各有关部门根据职责分工加强对房屋安全保险制度实施的监督管理，强化对保险公司和第三方机构的监管。健全信用体系，对房屋安全保险实施中的失信责任人，按照有关规定记入诚信档案。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（三）加强宣传培训。</w:t>
      </w:r>
      <w:r>
        <w:rPr>
          <w:rFonts w:hint="default" w:ascii="Nimbus Roman No9 L" w:hAnsi="Nimbus Roman No9 L" w:cs="Nimbus Roman No9 L"/>
        </w:rPr>
        <w:t>加强房屋安全警示教育，广泛宣传房屋安全保险制度的重要意义。加强相关人员培训，提高专业服务能力。通过积极动员，鼓励房屋安全责任人通过市场化方式为既有城镇房屋投保房屋安全保险。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Nimbus Roman No9 L" w:hAnsi="Nimbus Roman No9 L" w:cs="Nimbus Roman No9 L"/>
        </w:rPr>
      </w:pPr>
      <w:r>
        <w:rPr>
          <w:rFonts w:hint="default" w:ascii="Nimbus Roman No9 L" w:hAnsi="Nimbus Roman No9 L" w:eastAsia="楷体" w:cs="Nimbus Roman No9 L"/>
        </w:rPr>
        <w:t>（四）强化督导检查。</w:t>
      </w:r>
      <w:r>
        <w:rPr>
          <w:rFonts w:hint="default" w:ascii="Nimbus Roman No9 L" w:hAnsi="Nimbus Roman No9 L" w:cs="Nimbus Roman No9 L"/>
        </w:rPr>
        <w:t>先期推行地区及时总结经验做法，及时报送工作成效及工作建议。市工作专班会同有关部门对房屋安全保险工作开展全过程监督指导，组织督查检查，研究解决问题，共同推动房屋安全保险工作取得实效。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ind w:firstLine="4800" w:firstLineChars="1500"/>
        <w:textAlignment w:val="auto"/>
        <w:rPr>
          <w:rFonts w:hint="default" w:ascii="Nimbus Roman No9 L" w:hAnsi="Nimbus Roman No9 L" w:cs="Nimbus Roman No9 L"/>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r>
        <w:rPr>
          <w:rFonts w:hint="default" w:ascii="Nimbus Roman No9 L" w:hAnsi="Nimbus Roman No9 L" w:cs="Nimbus Roman No9 L"/>
        </w:rPr>
        <w:t xml:space="preserve">     </w:t>
      </w: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auto"/>
    <w:pitch w:val="default"/>
    <w:sig w:usb0="00000000" w:usb1="00000000" w:usb2="00000016" w:usb3="00000000" w:csb0="00040001" w:csb1="00000000"/>
  </w:font>
  <w:font w:name="Nimbus Roman No9 L">
    <w:panose1 w:val="00000000000000000000"/>
    <w:charset w:val="00"/>
    <w:family w:val="auto"/>
    <w:pitch w:val="default"/>
    <w:sig w:usb0="00000000" w:usb1="00000000" w:usb2="00000000" w:usb3="00000000" w:csb0="00000000" w:csb1="00000000"/>
  </w:font>
  <w:font w:name="楷体">
    <w:altName w:val="方正楷体_GBK"/>
    <w:panose1 w:val="02010609060101010101"/>
    <w:charset w:val="86"/>
    <w:family w:val="auto"/>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RmNDE4MDM0NWY5MzBlMDY4NGM5YTQ3NjQ5YzE0NzMifQ=="/>
  </w:docVars>
  <w:rsids>
    <w:rsidRoot w:val="00000000"/>
    <w:rsid w:val="05212B27"/>
    <w:rsid w:val="07A66248"/>
    <w:rsid w:val="07DE071F"/>
    <w:rsid w:val="08AC4379"/>
    <w:rsid w:val="09A47B7B"/>
    <w:rsid w:val="0C300E1D"/>
    <w:rsid w:val="0EAF4BC3"/>
    <w:rsid w:val="0FC65D20"/>
    <w:rsid w:val="11DE7F8A"/>
    <w:rsid w:val="136E2957"/>
    <w:rsid w:val="140F2F43"/>
    <w:rsid w:val="149760E6"/>
    <w:rsid w:val="14B00D4D"/>
    <w:rsid w:val="15197096"/>
    <w:rsid w:val="15E50ECA"/>
    <w:rsid w:val="19FE07AD"/>
    <w:rsid w:val="1A27385F"/>
    <w:rsid w:val="1A7F5449"/>
    <w:rsid w:val="1D2E13A9"/>
    <w:rsid w:val="297BE0B4"/>
    <w:rsid w:val="29B71F4F"/>
    <w:rsid w:val="2E7B198B"/>
    <w:rsid w:val="2EF7369D"/>
    <w:rsid w:val="2F146650"/>
    <w:rsid w:val="31745184"/>
    <w:rsid w:val="33B73A4E"/>
    <w:rsid w:val="341449FD"/>
    <w:rsid w:val="341D24B4"/>
    <w:rsid w:val="346C25EF"/>
    <w:rsid w:val="37AA220D"/>
    <w:rsid w:val="382D0783"/>
    <w:rsid w:val="38E07B13"/>
    <w:rsid w:val="399E3DAB"/>
    <w:rsid w:val="3A080B60"/>
    <w:rsid w:val="3C777E42"/>
    <w:rsid w:val="3C8B7826"/>
    <w:rsid w:val="3ECA07F9"/>
    <w:rsid w:val="3FE591EA"/>
    <w:rsid w:val="47FF4FCB"/>
    <w:rsid w:val="482F5E51"/>
    <w:rsid w:val="483B0352"/>
    <w:rsid w:val="48EC3D42"/>
    <w:rsid w:val="4A4C61F3"/>
    <w:rsid w:val="4C8A1559"/>
    <w:rsid w:val="4CBF59F6"/>
    <w:rsid w:val="4CF3744D"/>
    <w:rsid w:val="4FFCE75D"/>
    <w:rsid w:val="51FED7AB"/>
    <w:rsid w:val="539574B0"/>
    <w:rsid w:val="53FF4941"/>
    <w:rsid w:val="54F50220"/>
    <w:rsid w:val="553268F2"/>
    <w:rsid w:val="55496DF8"/>
    <w:rsid w:val="5C7F0CFE"/>
    <w:rsid w:val="5EFA7CCD"/>
    <w:rsid w:val="5FBE1B3D"/>
    <w:rsid w:val="641E1D54"/>
    <w:rsid w:val="686139AD"/>
    <w:rsid w:val="692E6ED1"/>
    <w:rsid w:val="6A701C86"/>
    <w:rsid w:val="6ADF00D0"/>
    <w:rsid w:val="6E97502E"/>
    <w:rsid w:val="6F3EBA64"/>
    <w:rsid w:val="6FDA821C"/>
    <w:rsid w:val="712F65BE"/>
    <w:rsid w:val="71CB0595"/>
    <w:rsid w:val="73629C98"/>
    <w:rsid w:val="73FF7A0B"/>
    <w:rsid w:val="754B46EE"/>
    <w:rsid w:val="758F41A5"/>
    <w:rsid w:val="780F6F82"/>
    <w:rsid w:val="7849788F"/>
    <w:rsid w:val="79DB0C9C"/>
    <w:rsid w:val="7A5E44FD"/>
    <w:rsid w:val="7E8035DD"/>
    <w:rsid w:val="7EAB7A72"/>
    <w:rsid w:val="7F231565"/>
    <w:rsid w:val="7F7D58EC"/>
    <w:rsid w:val="7FEBB940"/>
    <w:rsid w:val="7FFBEB9F"/>
    <w:rsid w:val="9D4B5CFF"/>
    <w:rsid w:val="B9FBBFA0"/>
    <w:rsid w:val="BA7B23C6"/>
    <w:rsid w:val="BBF7823D"/>
    <w:rsid w:val="BF6F0ED0"/>
    <w:rsid w:val="CBD3F4F2"/>
    <w:rsid w:val="CF7DE1C7"/>
    <w:rsid w:val="D1D7B369"/>
    <w:rsid w:val="DFBF3B57"/>
    <w:rsid w:val="E7D34689"/>
    <w:rsid w:val="E83786D4"/>
    <w:rsid w:val="E9F71EFB"/>
    <w:rsid w:val="EFEF223C"/>
    <w:rsid w:val="FAFF38EA"/>
    <w:rsid w:val="FBBFCAA0"/>
    <w:rsid w:val="FD9ADB70"/>
    <w:rsid w:val="FDDB8441"/>
    <w:rsid w:val="FDFA4B5A"/>
    <w:rsid w:val="FE6BA253"/>
    <w:rsid w:val="FE734873"/>
    <w:rsid w:val="FFF36249"/>
    <w:rsid w:val="FFFF31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exact"/>
      <w:jc w:val="both"/>
    </w:pPr>
    <w:rPr>
      <w:rFonts w:eastAsia="仿宋" w:asciiTheme="minorAscii" w:hAnsiTheme="minorAscii" w:cstheme="minorBidi"/>
      <w:kern w:val="2"/>
      <w:sz w:val="32"/>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32</Pages>
  <Words>15546</Words>
  <Characters>15739</Characters>
  <Lines>0</Lines>
  <Paragraphs>0</Paragraphs>
  <TotalTime>0</TotalTime>
  <ScaleCrop>false</ScaleCrop>
  <LinksUpToDate>false</LinksUpToDate>
  <CharactersWithSpaces>15746</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2023-06-23T17:50:00Z</dcterms:created>
  <dc:creator>ASUS</dc:creator>
  <cp:lastModifiedBy>uos</cp:lastModifiedBy>
  <cp:lastPrinted>2024-06-08T13:39:00Z</cp:lastPrinted>
  <dcterms:modified xsi:type="dcterms:W3CDTF">2024-06-24T15:40:24Z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B8C1C7ED5E13476A8E47A6FD58C0B117_13</vt:lpwstr>
  </property>
</Properties>
</file>